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840" w:rsidRPr="00C22E43" w:rsidRDefault="00BD3840" w:rsidP="00823CB8">
      <w:pPr>
        <w:ind w:left="0" w:firstLine="0"/>
        <w:rPr>
          <w:rFonts w:ascii="Century Gothic" w:hAnsi="Century Gothic" w:cs="Arial"/>
          <w:b/>
          <w:sz w:val="22"/>
          <w:szCs w:val="22"/>
        </w:rPr>
      </w:pPr>
    </w:p>
    <w:p w:rsidR="004F0B23" w:rsidRPr="00C22E43" w:rsidRDefault="004F0B23" w:rsidP="00823CB8">
      <w:pPr>
        <w:jc w:val="center"/>
        <w:rPr>
          <w:rFonts w:ascii="Century Gothic" w:hAnsi="Century Gothic" w:cs="Arial"/>
          <w:b/>
          <w:sz w:val="22"/>
          <w:szCs w:val="22"/>
        </w:rPr>
      </w:pPr>
    </w:p>
    <w:p w:rsidR="00F9177C" w:rsidRPr="00A5624C" w:rsidRDefault="00155A7C" w:rsidP="00DC2FD1">
      <w:pPr>
        <w:spacing w:line="360" w:lineRule="auto"/>
        <w:jc w:val="center"/>
        <w:rPr>
          <w:rFonts w:ascii="Century Gothic" w:hAnsi="Century Gothic" w:cs="Arial"/>
          <w:b/>
          <w:sz w:val="22"/>
          <w:szCs w:val="22"/>
        </w:rPr>
      </w:pPr>
      <w:r w:rsidRPr="00A5624C">
        <w:rPr>
          <w:rFonts w:ascii="Century Gothic" w:hAnsi="Century Gothic" w:cs="Arial"/>
          <w:b/>
          <w:sz w:val="22"/>
          <w:szCs w:val="22"/>
        </w:rPr>
        <w:t>Minutes</w:t>
      </w:r>
      <w:r w:rsidR="00132F00" w:rsidRPr="00A5624C">
        <w:rPr>
          <w:rFonts w:ascii="Century Gothic" w:hAnsi="Century Gothic" w:cs="Arial"/>
          <w:b/>
          <w:sz w:val="22"/>
          <w:szCs w:val="22"/>
        </w:rPr>
        <w:t xml:space="preserve"> </w:t>
      </w:r>
    </w:p>
    <w:p w:rsidR="00C92FFC" w:rsidRPr="00A5624C" w:rsidRDefault="00C92FFC" w:rsidP="00C92FFC">
      <w:pPr>
        <w:spacing w:line="360" w:lineRule="auto"/>
        <w:rPr>
          <w:rFonts w:ascii="Century Gothic" w:hAnsi="Century Gothic" w:cs="Arial"/>
          <w:b/>
          <w:sz w:val="22"/>
          <w:szCs w:val="22"/>
        </w:rPr>
      </w:pPr>
    </w:p>
    <w:p w:rsidR="00C92FFC" w:rsidRPr="00A5624C" w:rsidRDefault="00C92FFC" w:rsidP="00C92FFC">
      <w:pPr>
        <w:spacing w:line="360" w:lineRule="auto"/>
        <w:rPr>
          <w:rFonts w:ascii="Century Gothic" w:hAnsi="Century Gothic" w:cs="Arial"/>
          <w:b/>
          <w:sz w:val="22"/>
          <w:szCs w:val="22"/>
        </w:rPr>
      </w:pPr>
      <w:r w:rsidRPr="00A5624C">
        <w:rPr>
          <w:rFonts w:ascii="Century Gothic" w:hAnsi="Century Gothic" w:cs="Arial"/>
          <w:b/>
          <w:sz w:val="22"/>
          <w:szCs w:val="22"/>
        </w:rPr>
        <w:t>Quorum</w:t>
      </w:r>
    </w:p>
    <w:p w:rsidR="00C92FFC" w:rsidRPr="00A5624C" w:rsidRDefault="00C92FFC" w:rsidP="00F91C5C">
      <w:pPr>
        <w:spacing w:line="360" w:lineRule="auto"/>
        <w:ind w:left="0" w:firstLine="0"/>
        <w:rPr>
          <w:rFonts w:ascii="Century Gothic" w:hAnsi="Century Gothic" w:cs="Arial"/>
          <w:sz w:val="22"/>
          <w:szCs w:val="22"/>
        </w:rPr>
      </w:pPr>
      <w:r w:rsidRPr="00A5624C">
        <w:rPr>
          <w:rFonts w:ascii="Century Gothic" w:hAnsi="Century Gothic" w:cs="Arial"/>
          <w:sz w:val="22"/>
          <w:szCs w:val="22"/>
        </w:rPr>
        <w:t xml:space="preserve">At </w:t>
      </w:r>
      <w:r w:rsidR="00F91C5C" w:rsidRPr="00A5624C">
        <w:rPr>
          <w:rFonts w:ascii="Century Gothic" w:hAnsi="Century Gothic" w:cs="Arial"/>
          <w:sz w:val="22"/>
          <w:szCs w:val="22"/>
        </w:rPr>
        <w:t>4.05</w:t>
      </w:r>
      <w:r w:rsidRPr="00A5624C">
        <w:rPr>
          <w:rFonts w:ascii="Century Gothic" w:hAnsi="Century Gothic" w:cs="Arial"/>
          <w:sz w:val="22"/>
          <w:szCs w:val="22"/>
        </w:rPr>
        <w:t>pm</w:t>
      </w:r>
      <w:r w:rsidR="00F91C5C" w:rsidRPr="00A5624C">
        <w:rPr>
          <w:rFonts w:ascii="Century Gothic" w:hAnsi="Century Gothic" w:cs="Arial"/>
          <w:sz w:val="22"/>
          <w:szCs w:val="22"/>
        </w:rPr>
        <w:t xml:space="preserve"> (as this was a rescheduled meeting from the previous week)</w:t>
      </w:r>
      <w:r w:rsidRPr="00A5624C">
        <w:rPr>
          <w:rFonts w:ascii="Century Gothic" w:hAnsi="Century Gothic" w:cs="Arial"/>
          <w:sz w:val="22"/>
          <w:szCs w:val="22"/>
        </w:rPr>
        <w:t xml:space="preserve">, quorum was noted as those in attendance, numbering </w:t>
      </w:r>
      <w:r w:rsidR="00F91C5C" w:rsidRPr="00A5624C">
        <w:rPr>
          <w:rFonts w:ascii="Century Gothic" w:hAnsi="Century Gothic" w:cs="Arial"/>
          <w:sz w:val="22"/>
          <w:szCs w:val="22"/>
        </w:rPr>
        <w:t>9 (including the Chair of Student Council and the Vice President).</w:t>
      </w:r>
      <w:r w:rsidRPr="00A5624C">
        <w:rPr>
          <w:rFonts w:ascii="Century Gothic" w:hAnsi="Century Gothic" w:cs="Arial"/>
          <w:sz w:val="22"/>
          <w:szCs w:val="22"/>
        </w:rPr>
        <w:t xml:space="preserve"> </w:t>
      </w:r>
    </w:p>
    <w:p w:rsidR="00F91C5C" w:rsidRPr="00A5624C" w:rsidRDefault="00F91C5C" w:rsidP="00F91C5C">
      <w:pPr>
        <w:spacing w:line="360" w:lineRule="auto"/>
        <w:ind w:left="0" w:firstLine="0"/>
        <w:rPr>
          <w:rFonts w:ascii="Century Gothic" w:hAnsi="Century Gothic" w:cs="Arial"/>
          <w:sz w:val="22"/>
          <w:szCs w:val="22"/>
        </w:rPr>
      </w:pPr>
    </w:p>
    <w:p w:rsidR="00C92FFC" w:rsidRPr="00A5624C" w:rsidRDefault="00C92FFC" w:rsidP="007C0572">
      <w:pPr>
        <w:spacing w:line="360" w:lineRule="auto"/>
        <w:rPr>
          <w:rFonts w:ascii="Century Gothic" w:hAnsi="Century Gothic" w:cs="Arial"/>
          <w:sz w:val="22"/>
          <w:szCs w:val="22"/>
        </w:rPr>
      </w:pPr>
      <w:r w:rsidRPr="00A5624C">
        <w:rPr>
          <w:rFonts w:ascii="Century Gothic" w:hAnsi="Century Gothic" w:cs="Arial"/>
          <w:sz w:val="22"/>
          <w:szCs w:val="22"/>
        </w:rPr>
        <w:t>Meeting is quorate</w:t>
      </w:r>
    </w:p>
    <w:p w:rsidR="00BD3840" w:rsidRPr="00A5624C" w:rsidRDefault="00BD3840" w:rsidP="00132F00">
      <w:pPr>
        <w:spacing w:line="360" w:lineRule="auto"/>
        <w:ind w:left="0" w:firstLine="0"/>
        <w:rPr>
          <w:rFonts w:ascii="Century Gothic" w:hAnsi="Century Gothic" w:cs="Arial"/>
          <w:b/>
          <w:sz w:val="22"/>
          <w:szCs w:val="22"/>
        </w:rPr>
      </w:pPr>
    </w:p>
    <w:p w:rsidR="008E06E9" w:rsidRPr="00A5624C" w:rsidRDefault="005E1BA6" w:rsidP="00DC2FD1">
      <w:pPr>
        <w:pStyle w:val="NormalWeb"/>
        <w:numPr>
          <w:ilvl w:val="0"/>
          <w:numId w:val="1"/>
        </w:numPr>
        <w:spacing w:line="360" w:lineRule="auto"/>
        <w:ind w:left="714" w:hanging="357"/>
        <w:rPr>
          <w:rFonts w:ascii="Century Gothic" w:hAnsi="Century Gothic" w:cs="Arial"/>
          <w:b/>
          <w:color w:val="000000"/>
          <w:sz w:val="22"/>
          <w:szCs w:val="22"/>
        </w:rPr>
      </w:pPr>
      <w:r w:rsidRPr="00A5624C">
        <w:rPr>
          <w:rFonts w:ascii="Century Gothic" w:hAnsi="Century Gothic" w:cs="Arial"/>
          <w:b/>
          <w:color w:val="000000"/>
          <w:sz w:val="22"/>
          <w:szCs w:val="22"/>
        </w:rPr>
        <w:t xml:space="preserve">Welcome &amp; </w:t>
      </w:r>
      <w:r w:rsidR="00BD3840" w:rsidRPr="00A5624C">
        <w:rPr>
          <w:rFonts w:ascii="Century Gothic" w:hAnsi="Century Gothic" w:cs="Arial"/>
          <w:b/>
          <w:color w:val="000000"/>
          <w:sz w:val="22"/>
          <w:szCs w:val="22"/>
        </w:rPr>
        <w:t>Apologies</w:t>
      </w:r>
      <w:r w:rsidRPr="00A5624C">
        <w:rPr>
          <w:rFonts w:ascii="Century Gothic" w:hAnsi="Century Gothic" w:cs="Arial"/>
          <w:b/>
          <w:color w:val="000000"/>
          <w:sz w:val="22"/>
          <w:szCs w:val="22"/>
        </w:rPr>
        <w:t xml:space="preserve"> </w:t>
      </w:r>
    </w:p>
    <w:p w:rsidR="00C92FFC" w:rsidRPr="00A5624C" w:rsidRDefault="00C92FFC" w:rsidP="00C92FFC">
      <w:pPr>
        <w:pStyle w:val="NormalWeb"/>
        <w:numPr>
          <w:ilvl w:val="1"/>
          <w:numId w:val="1"/>
        </w:numPr>
        <w:spacing w:line="360" w:lineRule="auto"/>
        <w:rPr>
          <w:rFonts w:ascii="Century Gothic" w:hAnsi="Century Gothic" w:cs="Arial"/>
          <w:color w:val="000000"/>
          <w:sz w:val="22"/>
          <w:szCs w:val="22"/>
        </w:rPr>
      </w:pPr>
      <w:r w:rsidRPr="00A5624C">
        <w:rPr>
          <w:rFonts w:ascii="Century Gothic" w:hAnsi="Century Gothic" w:cs="Arial"/>
          <w:color w:val="000000"/>
          <w:sz w:val="22"/>
          <w:szCs w:val="22"/>
        </w:rPr>
        <w:t>All members present were welcomed to the meeting</w:t>
      </w:r>
      <w:r w:rsidR="009E36CD" w:rsidRPr="00A5624C">
        <w:rPr>
          <w:rFonts w:ascii="Century Gothic" w:hAnsi="Century Gothic" w:cs="Arial"/>
          <w:color w:val="000000"/>
          <w:sz w:val="22"/>
          <w:szCs w:val="22"/>
        </w:rPr>
        <w:t>. Apologies were received from SU President (</w:t>
      </w:r>
      <w:r w:rsidR="00E41651" w:rsidRPr="00A5624C">
        <w:rPr>
          <w:rFonts w:ascii="Century Gothic" w:hAnsi="Century Gothic" w:cs="Arial"/>
          <w:color w:val="000000"/>
          <w:sz w:val="22"/>
          <w:szCs w:val="22"/>
        </w:rPr>
        <w:t xml:space="preserve">due to </w:t>
      </w:r>
      <w:r w:rsidR="009E36CD" w:rsidRPr="00A5624C">
        <w:rPr>
          <w:rFonts w:ascii="Century Gothic" w:hAnsi="Century Gothic" w:cs="Arial"/>
          <w:color w:val="000000"/>
          <w:sz w:val="22"/>
          <w:szCs w:val="22"/>
        </w:rPr>
        <w:t xml:space="preserve">attendance at a </w:t>
      </w:r>
      <w:proofErr w:type="spellStart"/>
      <w:r w:rsidR="00E41651" w:rsidRPr="00A5624C">
        <w:rPr>
          <w:rFonts w:ascii="Century Gothic" w:hAnsi="Century Gothic" w:cs="Arial"/>
          <w:color w:val="000000"/>
          <w:sz w:val="22"/>
          <w:szCs w:val="22"/>
        </w:rPr>
        <w:t>UoC</w:t>
      </w:r>
      <w:proofErr w:type="spellEnd"/>
      <w:r w:rsidR="00E41651" w:rsidRPr="00A5624C">
        <w:rPr>
          <w:rFonts w:ascii="Century Gothic" w:hAnsi="Century Gothic" w:cs="Arial"/>
          <w:color w:val="000000"/>
          <w:sz w:val="22"/>
          <w:szCs w:val="22"/>
        </w:rPr>
        <w:t xml:space="preserve"> </w:t>
      </w:r>
      <w:r w:rsidR="009E36CD" w:rsidRPr="00A5624C">
        <w:rPr>
          <w:rFonts w:ascii="Century Gothic" w:hAnsi="Century Gothic" w:cs="Arial"/>
          <w:color w:val="000000"/>
          <w:sz w:val="22"/>
          <w:szCs w:val="22"/>
        </w:rPr>
        <w:t xml:space="preserve">Board of Governors meeting). </w:t>
      </w:r>
      <w:r w:rsidRPr="00A5624C">
        <w:rPr>
          <w:rFonts w:ascii="Century Gothic" w:hAnsi="Century Gothic" w:cs="Arial"/>
          <w:color w:val="000000"/>
          <w:sz w:val="22"/>
          <w:szCs w:val="22"/>
        </w:rPr>
        <w:t xml:space="preserve"> </w:t>
      </w:r>
    </w:p>
    <w:p w:rsidR="00D23F1C" w:rsidRPr="00A5624C" w:rsidRDefault="00D23F1C" w:rsidP="00C92FFC">
      <w:pPr>
        <w:pStyle w:val="NormalWeb"/>
        <w:numPr>
          <w:ilvl w:val="1"/>
          <w:numId w:val="1"/>
        </w:numPr>
        <w:spacing w:line="360" w:lineRule="auto"/>
        <w:rPr>
          <w:rFonts w:ascii="Century Gothic" w:hAnsi="Century Gothic" w:cs="Arial"/>
          <w:color w:val="000000"/>
          <w:sz w:val="22"/>
          <w:szCs w:val="22"/>
        </w:rPr>
      </w:pPr>
      <w:r w:rsidRPr="00A5624C">
        <w:rPr>
          <w:rFonts w:ascii="Century Gothic" w:hAnsi="Century Gothic" w:cs="Arial"/>
          <w:color w:val="000000"/>
          <w:sz w:val="22"/>
          <w:szCs w:val="22"/>
        </w:rPr>
        <w:t xml:space="preserve">Chair of Student Council </w:t>
      </w:r>
      <w:r w:rsidR="009E36CD" w:rsidRPr="00A5624C">
        <w:rPr>
          <w:rFonts w:ascii="Century Gothic" w:hAnsi="Century Gothic" w:cs="Arial"/>
          <w:color w:val="000000"/>
          <w:sz w:val="22"/>
          <w:szCs w:val="22"/>
        </w:rPr>
        <w:t xml:space="preserve">(LK) </w:t>
      </w:r>
      <w:r w:rsidRPr="00A5624C">
        <w:rPr>
          <w:rFonts w:ascii="Century Gothic" w:hAnsi="Century Gothic" w:cs="Arial"/>
          <w:color w:val="000000"/>
          <w:sz w:val="22"/>
          <w:szCs w:val="22"/>
        </w:rPr>
        <w:t>outlined that due to COVID-19 the meeting was being conducted via MS Teams. RA (SU Staff and technical support for the meeting) outlined that where voting was required it would be conducted through a website poll whereby the question would be asked and attendees given an opportunity to vote.</w:t>
      </w:r>
    </w:p>
    <w:p w:rsidR="0031367A" w:rsidRPr="00A5624C" w:rsidRDefault="00CE7B07" w:rsidP="00DC2FD1">
      <w:pPr>
        <w:pStyle w:val="ListParagraph"/>
        <w:numPr>
          <w:ilvl w:val="0"/>
          <w:numId w:val="1"/>
        </w:numPr>
        <w:spacing w:line="360" w:lineRule="auto"/>
        <w:rPr>
          <w:rFonts w:ascii="Century Gothic" w:hAnsi="Century Gothic" w:cs="Arial"/>
          <w:b/>
          <w:sz w:val="22"/>
          <w:szCs w:val="22"/>
        </w:rPr>
      </w:pPr>
      <w:r w:rsidRPr="00A5624C">
        <w:rPr>
          <w:rFonts w:ascii="Century Gothic" w:hAnsi="Century Gothic" w:cs="Arial"/>
          <w:b/>
          <w:sz w:val="22"/>
          <w:szCs w:val="22"/>
        </w:rPr>
        <w:t>Previous Students’ Meeting</w:t>
      </w:r>
    </w:p>
    <w:p w:rsidR="00CE7B07" w:rsidRPr="00A5624C" w:rsidRDefault="00CE7B07" w:rsidP="00CE7B07">
      <w:pPr>
        <w:pStyle w:val="ListParagraph"/>
        <w:numPr>
          <w:ilvl w:val="1"/>
          <w:numId w:val="1"/>
        </w:numPr>
        <w:spacing w:line="360" w:lineRule="auto"/>
        <w:rPr>
          <w:rFonts w:ascii="Century Gothic" w:hAnsi="Century Gothic" w:cs="Arial"/>
          <w:sz w:val="22"/>
          <w:szCs w:val="22"/>
        </w:rPr>
      </w:pPr>
      <w:r w:rsidRPr="00A5624C">
        <w:rPr>
          <w:rFonts w:ascii="Century Gothic" w:hAnsi="Century Gothic" w:cs="Arial"/>
          <w:sz w:val="22"/>
          <w:szCs w:val="22"/>
        </w:rPr>
        <w:t>Approval of minutes</w:t>
      </w:r>
      <w:r w:rsidR="00F91C5C" w:rsidRPr="00A5624C">
        <w:rPr>
          <w:rFonts w:ascii="Century Gothic" w:hAnsi="Century Gothic" w:cs="Arial"/>
          <w:sz w:val="22"/>
          <w:szCs w:val="22"/>
        </w:rPr>
        <w:t xml:space="preserve"> of EGM 28</w:t>
      </w:r>
      <w:r w:rsidR="00F91C5C" w:rsidRPr="00A5624C">
        <w:rPr>
          <w:rFonts w:ascii="Century Gothic" w:hAnsi="Century Gothic" w:cs="Arial"/>
          <w:sz w:val="22"/>
          <w:szCs w:val="22"/>
          <w:vertAlign w:val="superscript"/>
        </w:rPr>
        <w:t>th</w:t>
      </w:r>
      <w:r w:rsidR="00F91C5C" w:rsidRPr="00A5624C">
        <w:rPr>
          <w:rFonts w:ascii="Century Gothic" w:hAnsi="Century Gothic" w:cs="Arial"/>
          <w:sz w:val="22"/>
          <w:szCs w:val="22"/>
        </w:rPr>
        <w:t xml:space="preserve"> </w:t>
      </w:r>
      <w:r w:rsidR="00D23F1C" w:rsidRPr="00A5624C">
        <w:rPr>
          <w:rFonts w:ascii="Century Gothic" w:hAnsi="Century Gothic" w:cs="Arial"/>
          <w:sz w:val="22"/>
          <w:szCs w:val="22"/>
        </w:rPr>
        <w:t>March 2019</w:t>
      </w:r>
    </w:p>
    <w:p w:rsidR="0077666E" w:rsidRPr="00A5624C" w:rsidRDefault="0077666E" w:rsidP="0077666E">
      <w:pPr>
        <w:pStyle w:val="ListParagraph"/>
        <w:spacing w:line="360" w:lineRule="auto"/>
        <w:ind w:left="1440"/>
        <w:rPr>
          <w:rFonts w:ascii="Century Gothic" w:hAnsi="Century Gothic" w:cs="Arial"/>
          <w:sz w:val="22"/>
          <w:szCs w:val="22"/>
        </w:rPr>
      </w:pPr>
      <w:r w:rsidRPr="00A5624C">
        <w:rPr>
          <w:rFonts w:ascii="Century Gothic" w:hAnsi="Century Gothic" w:cs="Arial"/>
          <w:sz w:val="22"/>
          <w:szCs w:val="22"/>
        </w:rPr>
        <w:t>Minutes approved</w:t>
      </w:r>
    </w:p>
    <w:p w:rsidR="00CE7B07" w:rsidRPr="00A5624C" w:rsidRDefault="00CE7B07" w:rsidP="00CE7B07">
      <w:pPr>
        <w:pStyle w:val="ListParagraph"/>
        <w:numPr>
          <w:ilvl w:val="1"/>
          <w:numId w:val="1"/>
        </w:numPr>
        <w:spacing w:line="360" w:lineRule="auto"/>
        <w:rPr>
          <w:rFonts w:ascii="Century Gothic" w:hAnsi="Century Gothic" w:cs="Arial"/>
          <w:sz w:val="22"/>
          <w:szCs w:val="22"/>
        </w:rPr>
      </w:pPr>
      <w:r w:rsidRPr="00A5624C">
        <w:rPr>
          <w:rFonts w:ascii="Century Gothic" w:hAnsi="Century Gothic" w:cs="Arial"/>
          <w:sz w:val="22"/>
          <w:szCs w:val="22"/>
        </w:rPr>
        <w:t>Matters arising</w:t>
      </w:r>
    </w:p>
    <w:p w:rsidR="0077666E" w:rsidRPr="00A5624C" w:rsidRDefault="0077666E" w:rsidP="0077666E">
      <w:pPr>
        <w:pStyle w:val="ListParagraph"/>
        <w:spacing w:line="360" w:lineRule="auto"/>
        <w:ind w:left="1440"/>
        <w:rPr>
          <w:rFonts w:ascii="Century Gothic" w:hAnsi="Century Gothic" w:cs="Arial"/>
          <w:sz w:val="22"/>
          <w:szCs w:val="22"/>
        </w:rPr>
      </w:pPr>
      <w:r w:rsidRPr="00A5624C">
        <w:rPr>
          <w:rFonts w:ascii="Century Gothic" w:hAnsi="Century Gothic" w:cs="Arial"/>
          <w:sz w:val="22"/>
          <w:szCs w:val="22"/>
        </w:rPr>
        <w:t>None raised</w:t>
      </w:r>
    </w:p>
    <w:p w:rsidR="00DC2FD1" w:rsidRPr="00A5624C" w:rsidRDefault="005E1BA6" w:rsidP="00DC2FD1">
      <w:pPr>
        <w:pStyle w:val="ListParagraph"/>
        <w:numPr>
          <w:ilvl w:val="0"/>
          <w:numId w:val="1"/>
        </w:numPr>
        <w:spacing w:line="360" w:lineRule="auto"/>
        <w:rPr>
          <w:rFonts w:ascii="Century Gothic" w:hAnsi="Century Gothic" w:cs="Arial"/>
          <w:b/>
          <w:sz w:val="22"/>
          <w:szCs w:val="22"/>
        </w:rPr>
      </w:pPr>
      <w:r w:rsidRPr="00A5624C">
        <w:rPr>
          <w:rFonts w:ascii="Century Gothic" w:hAnsi="Century Gothic" w:cs="Arial"/>
          <w:b/>
          <w:sz w:val="22"/>
          <w:szCs w:val="22"/>
        </w:rPr>
        <w:t xml:space="preserve">Reports </w:t>
      </w:r>
    </w:p>
    <w:p w:rsidR="00DC2FD1" w:rsidRPr="00A5624C" w:rsidRDefault="006639E6" w:rsidP="00DC2FD1">
      <w:pPr>
        <w:pStyle w:val="ListParagraph"/>
        <w:numPr>
          <w:ilvl w:val="1"/>
          <w:numId w:val="1"/>
        </w:numPr>
        <w:spacing w:line="360" w:lineRule="auto"/>
        <w:rPr>
          <w:rFonts w:ascii="Century Gothic" w:hAnsi="Century Gothic" w:cs="Arial"/>
          <w:sz w:val="22"/>
          <w:szCs w:val="22"/>
        </w:rPr>
      </w:pPr>
      <w:r w:rsidRPr="00A5624C">
        <w:rPr>
          <w:rFonts w:ascii="Century Gothic" w:hAnsi="Century Gothic" w:cs="Arial"/>
          <w:sz w:val="22"/>
          <w:szCs w:val="22"/>
        </w:rPr>
        <w:t>Tru</w:t>
      </w:r>
      <w:r w:rsidR="00F313B3" w:rsidRPr="00A5624C">
        <w:rPr>
          <w:rFonts w:ascii="Century Gothic" w:hAnsi="Century Gothic" w:cs="Arial"/>
          <w:sz w:val="22"/>
          <w:szCs w:val="22"/>
        </w:rPr>
        <w:t>s</w:t>
      </w:r>
      <w:r w:rsidRPr="00A5624C">
        <w:rPr>
          <w:rFonts w:ascii="Century Gothic" w:hAnsi="Century Gothic" w:cs="Arial"/>
          <w:sz w:val="22"/>
          <w:szCs w:val="22"/>
        </w:rPr>
        <w:t>tee</w:t>
      </w:r>
      <w:r w:rsidR="001222EB" w:rsidRPr="00A5624C">
        <w:rPr>
          <w:rFonts w:ascii="Century Gothic" w:hAnsi="Century Gothic" w:cs="Arial"/>
          <w:sz w:val="22"/>
          <w:szCs w:val="22"/>
        </w:rPr>
        <w:t>s</w:t>
      </w:r>
      <w:r w:rsidR="005E1BA6" w:rsidRPr="00A5624C">
        <w:rPr>
          <w:rFonts w:ascii="Century Gothic" w:hAnsi="Century Gothic" w:cs="Arial"/>
          <w:sz w:val="22"/>
          <w:szCs w:val="22"/>
        </w:rPr>
        <w:t xml:space="preserve"> Report </w:t>
      </w:r>
      <w:r w:rsidR="00E41651" w:rsidRPr="00A5624C">
        <w:rPr>
          <w:rFonts w:ascii="Century Gothic" w:hAnsi="Century Gothic" w:cs="Arial"/>
          <w:sz w:val="22"/>
          <w:szCs w:val="22"/>
        </w:rPr>
        <w:t>– given by the Vice President on behalf of the sabbatical team and Board.</w:t>
      </w:r>
    </w:p>
    <w:p w:rsidR="00155A7C" w:rsidRPr="00A5624C" w:rsidRDefault="00155A7C" w:rsidP="00A5624C">
      <w:pPr>
        <w:spacing w:line="360" w:lineRule="auto"/>
        <w:rPr>
          <w:rFonts w:ascii="Century Gothic" w:hAnsi="Century Gothic" w:cs="Arial"/>
          <w:sz w:val="22"/>
          <w:szCs w:val="22"/>
        </w:rPr>
      </w:pPr>
    </w:p>
    <w:p w:rsidR="00A5624C" w:rsidRPr="00A5624C" w:rsidRDefault="00A5624C" w:rsidP="00A5624C">
      <w:pPr>
        <w:spacing w:line="360" w:lineRule="auto"/>
        <w:ind w:firstLine="0"/>
        <w:rPr>
          <w:rFonts w:ascii="Century Gothic" w:hAnsi="Century Gothic" w:cs="Arial"/>
          <w:sz w:val="22"/>
          <w:szCs w:val="22"/>
          <w:u w:val="single"/>
        </w:rPr>
      </w:pPr>
      <w:proofErr w:type="spellStart"/>
      <w:r w:rsidRPr="00A5624C">
        <w:rPr>
          <w:rFonts w:ascii="Century Gothic" w:hAnsi="Century Gothic" w:cs="Arial"/>
          <w:sz w:val="22"/>
          <w:szCs w:val="22"/>
          <w:u w:val="single"/>
        </w:rPr>
        <w:t>Sabb</w:t>
      </w:r>
      <w:proofErr w:type="spellEnd"/>
      <w:r w:rsidRPr="00A5624C">
        <w:rPr>
          <w:rFonts w:ascii="Century Gothic" w:hAnsi="Century Gothic" w:cs="Arial"/>
          <w:sz w:val="22"/>
          <w:szCs w:val="22"/>
          <w:u w:val="single"/>
        </w:rPr>
        <w:t xml:space="preserve"> Report November 2020</w:t>
      </w:r>
    </w:p>
    <w:p w:rsidR="00A5624C" w:rsidRPr="00A5624C" w:rsidRDefault="00A5624C" w:rsidP="00A5624C">
      <w:pPr>
        <w:spacing w:line="360" w:lineRule="auto"/>
        <w:ind w:firstLine="0"/>
        <w:rPr>
          <w:rFonts w:ascii="Century Gothic" w:hAnsi="Century Gothic" w:cs="Arial"/>
          <w:i/>
          <w:sz w:val="22"/>
          <w:szCs w:val="22"/>
        </w:rPr>
      </w:pPr>
      <w:r w:rsidRPr="00A5624C">
        <w:rPr>
          <w:rFonts w:ascii="Century Gothic" w:hAnsi="Century Gothic" w:cs="Arial"/>
          <w:i/>
          <w:sz w:val="22"/>
          <w:szCs w:val="22"/>
        </w:rPr>
        <w:t>Introduction</w:t>
      </w:r>
    </w:p>
    <w:p w:rsidR="00A5624C" w:rsidRPr="00A5624C" w:rsidRDefault="00A5624C" w:rsidP="00A5624C">
      <w:pPr>
        <w:spacing w:line="360" w:lineRule="auto"/>
        <w:ind w:firstLine="0"/>
        <w:rPr>
          <w:rFonts w:ascii="Century Gothic" w:hAnsi="Century Gothic" w:cs="Arial"/>
          <w:sz w:val="22"/>
          <w:szCs w:val="22"/>
        </w:rPr>
      </w:pPr>
      <w:proofErr w:type="spellStart"/>
      <w:r w:rsidRPr="00A5624C">
        <w:rPr>
          <w:rFonts w:ascii="Century Gothic" w:hAnsi="Century Gothic" w:cs="Arial"/>
          <w:sz w:val="22"/>
          <w:szCs w:val="22"/>
        </w:rPr>
        <w:t>Moyin</w:t>
      </w:r>
      <w:proofErr w:type="spellEnd"/>
      <w:r w:rsidRPr="00A5624C">
        <w:rPr>
          <w:rFonts w:ascii="Century Gothic" w:hAnsi="Century Gothic" w:cs="Arial"/>
          <w:sz w:val="22"/>
          <w:szCs w:val="22"/>
        </w:rPr>
        <w:t xml:space="preserve"> and I have been working together during this strange and unusual period for the last five months. </w:t>
      </w:r>
      <w:proofErr w:type="spellStart"/>
      <w:r w:rsidRPr="00A5624C">
        <w:rPr>
          <w:rFonts w:ascii="Century Gothic" w:hAnsi="Century Gothic" w:cs="Arial"/>
          <w:sz w:val="22"/>
          <w:szCs w:val="22"/>
        </w:rPr>
        <w:t>Moyin</w:t>
      </w:r>
      <w:proofErr w:type="spellEnd"/>
      <w:r w:rsidRPr="00A5624C">
        <w:rPr>
          <w:rFonts w:ascii="Century Gothic" w:hAnsi="Century Gothic" w:cs="Arial"/>
          <w:sz w:val="22"/>
          <w:szCs w:val="22"/>
        </w:rPr>
        <w:t xml:space="preserve"> being a second-year officer has assisted on my </w:t>
      </w:r>
      <w:r w:rsidRPr="00A5624C">
        <w:rPr>
          <w:rFonts w:ascii="Century Gothic" w:hAnsi="Century Gothic" w:cs="Arial"/>
          <w:sz w:val="22"/>
          <w:szCs w:val="22"/>
        </w:rPr>
        <w:lastRenderedPageBreak/>
        <w:t>visions and plans for the year. However, it has previously explained that this has been a different and unusual period due to COVID-19.</w:t>
      </w:r>
    </w:p>
    <w:p w:rsidR="00A5624C" w:rsidRPr="00A5624C" w:rsidRDefault="00A5624C" w:rsidP="00A5624C">
      <w:pPr>
        <w:spacing w:line="360" w:lineRule="auto"/>
        <w:ind w:firstLine="0"/>
        <w:rPr>
          <w:rFonts w:ascii="Century Gothic" w:hAnsi="Century Gothic" w:cs="Arial"/>
          <w:sz w:val="22"/>
          <w:szCs w:val="22"/>
        </w:rPr>
      </w:pPr>
      <w:r w:rsidRPr="00A5624C">
        <w:rPr>
          <w:rFonts w:ascii="Century Gothic" w:hAnsi="Century Gothic" w:cs="Arial"/>
          <w:sz w:val="22"/>
          <w:szCs w:val="22"/>
        </w:rPr>
        <w:t>This report will aim to inform you of what we have been up to and what the future might hold.</w:t>
      </w:r>
    </w:p>
    <w:p w:rsidR="00A5624C" w:rsidRPr="00A5624C" w:rsidRDefault="00A5624C" w:rsidP="00A5624C">
      <w:pPr>
        <w:spacing w:line="360" w:lineRule="auto"/>
        <w:ind w:firstLine="0"/>
        <w:rPr>
          <w:rFonts w:ascii="Century Gothic" w:hAnsi="Century Gothic" w:cs="Arial"/>
          <w:i/>
          <w:sz w:val="22"/>
          <w:szCs w:val="22"/>
        </w:rPr>
      </w:pPr>
      <w:r w:rsidRPr="00A5624C">
        <w:rPr>
          <w:rFonts w:ascii="Century Gothic" w:hAnsi="Century Gothic" w:cs="Arial"/>
          <w:i/>
          <w:sz w:val="22"/>
          <w:szCs w:val="22"/>
        </w:rPr>
        <w:t>Handover Period</w:t>
      </w:r>
    </w:p>
    <w:p w:rsidR="00A5624C" w:rsidRPr="00A5624C" w:rsidRDefault="00A5624C" w:rsidP="00A5624C">
      <w:pPr>
        <w:spacing w:line="360" w:lineRule="auto"/>
        <w:ind w:firstLine="0"/>
        <w:rPr>
          <w:rFonts w:ascii="Century Gothic" w:hAnsi="Century Gothic" w:cs="Arial"/>
          <w:sz w:val="22"/>
          <w:szCs w:val="22"/>
        </w:rPr>
      </w:pPr>
      <w:r w:rsidRPr="00A5624C">
        <w:rPr>
          <w:rFonts w:ascii="Century Gothic" w:hAnsi="Century Gothic" w:cs="Arial"/>
          <w:sz w:val="22"/>
          <w:szCs w:val="22"/>
        </w:rPr>
        <w:t>· The handover period was complicated because of C</w:t>
      </w:r>
      <w:r w:rsidR="00952F16">
        <w:rPr>
          <w:rFonts w:ascii="Century Gothic" w:hAnsi="Century Gothic" w:cs="Arial"/>
          <w:sz w:val="22"/>
          <w:szCs w:val="22"/>
        </w:rPr>
        <w:t>OVID</w:t>
      </w:r>
      <w:bookmarkStart w:id="0" w:name="_GoBack"/>
      <w:bookmarkEnd w:id="0"/>
      <w:r w:rsidRPr="00A5624C">
        <w:rPr>
          <w:rFonts w:ascii="Century Gothic" w:hAnsi="Century Gothic" w:cs="Arial"/>
          <w:sz w:val="22"/>
          <w:szCs w:val="22"/>
        </w:rPr>
        <w:t xml:space="preserve"> but Joe (previous VP) and myself were </w:t>
      </w:r>
      <w:r>
        <w:rPr>
          <w:rFonts w:ascii="Century Gothic" w:hAnsi="Century Gothic" w:cs="Arial"/>
          <w:sz w:val="22"/>
          <w:szCs w:val="22"/>
        </w:rPr>
        <w:t xml:space="preserve">able to </w:t>
      </w:r>
      <w:r w:rsidRPr="00A5624C">
        <w:rPr>
          <w:rFonts w:ascii="Century Gothic" w:hAnsi="Century Gothic" w:cs="Arial"/>
          <w:sz w:val="22"/>
          <w:szCs w:val="22"/>
        </w:rPr>
        <w:t>navigate this period. I would like to thank Joe for all his hard work.</w:t>
      </w:r>
    </w:p>
    <w:p w:rsidR="00A5624C" w:rsidRPr="00A5624C" w:rsidRDefault="00A5624C" w:rsidP="00A5624C">
      <w:pPr>
        <w:spacing w:line="360" w:lineRule="auto"/>
        <w:ind w:firstLine="0"/>
        <w:rPr>
          <w:rFonts w:ascii="Century Gothic" w:hAnsi="Century Gothic" w:cs="Arial"/>
          <w:sz w:val="22"/>
          <w:szCs w:val="22"/>
        </w:rPr>
      </w:pPr>
      <w:r w:rsidRPr="00A5624C">
        <w:rPr>
          <w:rFonts w:ascii="Century Gothic" w:hAnsi="Century Gothic" w:cs="Arial"/>
          <w:sz w:val="22"/>
          <w:szCs w:val="22"/>
        </w:rPr>
        <w:t xml:space="preserve">· </w:t>
      </w:r>
      <w:proofErr w:type="spellStart"/>
      <w:r w:rsidRPr="00A5624C">
        <w:rPr>
          <w:rFonts w:ascii="Century Gothic" w:hAnsi="Century Gothic" w:cs="Arial"/>
          <w:sz w:val="22"/>
          <w:szCs w:val="22"/>
        </w:rPr>
        <w:t>Moyin</w:t>
      </w:r>
      <w:proofErr w:type="spellEnd"/>
      <w:r w:rsidRPr="00A5624C">
        <w:rPr>
          <w:rFonts w:ascii="Century Gothic" w:hAnsi="Century Gothic" w:cs="Arial"/>
          <w:sz w:val="22"/>
          <w:szCs w:val="22"/>
        </w:rPr>
        <w:t xml:space="preserve"> and I have developed a good working relationship.</w:t>
      </w:r>
    </w:p>
    <w:p w:rsidR="00A5624C" w:rsidRPr="00A5624C" w:rsidRDefault="00A5624C" w:rsidP="00A5624C">
      <w:pPr>
        <w:spacing w:line="360" w:lineRule="auto"/>
        <w:ind w:firstLine="0"/>
        <w:rPr>
          <w:rFonts w:ascii="Century Gothic" w:hAnsi="Century Gothic" w:cs="Arial"/>
          <w:i/>
          <w:sz w:val="22"/>
          <w:szCs w:val="22"/>
        </w:rPr>
      </w:pPr>
      <w:r w:rsidRPr="00A5624C">
        <w:rPr>
          <w:rFonts w:ascii="Century Gothic" w:hAnsi="Century Gothic" w:cs="Arial"/>
          <w:i/>
          <w:sz w:val="22"/>
          <w:szCs w:val="22"/>
        </w:rPr>
        <w:t>Open Day</w:t>
      </w:r>
    </w:p>
    <w:p w:rsidR="00A5624C" w:rsidRPr="00A5624C" w:rsidRDefault="00A5624C" w:rsidP="00A5624C">
      <w:pPr>
        <w:spacing w:line="360" w:lineRule="auto"/>
        <w:ind w:firstLine="0"/>
        <w:rPr>
          <w:rFonts w:ascii="Century Gothic" w:hAnsi="Century Gothic" w:cs="Arial"/>
          <w:sz w:val="22"/>
          <w:szCs w:val="22"/>
        </w:rPr>
      </w:pPr>
      <w:r w:rsidRPr="00A5624C">
        <w:rPr>
          <w:rFonts w:ascii="Century Gothic" w:hAnsi="Century Gothic" w:cs="Arial"/>
          <w:sz w:val="22"/>
          <w:szCs w:val="22"/>
        </w:rPr>
        <w:t>· The open day; via a different format, it was done online, and we were required to answer prospective students via messages on a website. We have carried out more open days. We have done a total of 4 so far this year.</w:t>
      </w:r>
    </w:p>
    <w:p w:rsidR="00A5624C" w:rsidRPr="00A5624C" w:rsidRDefault="00A5624C" w:rsidP="00A5624C">
      <w:pPr>
        <w:spacing w:line="360" w:lineRule="auto"/>
        <w:ind w:firstLine="0"/>
        <w:rPr>
          <w:rFonts w:ascii="Century Gothic" w:hAnsi="Century Gothic" w:cs="Arial"/>
          <w:i/>
          <w:sz w:val="22"/>
          <w:szCs w:val="22"/>
        </w:rPr>
      </w:pPr>
      <w:r w:rsidRPr="00A5624C">
        <w:rPr>
          <w:rFonts w:ascii="Century Gothic" w:hAnsi="Century Gothic" w:cs="Arial"/>
          <w:i/>
          <w:sz w:val="22"/>
          <w:szCs w:val="22"/>
        </w:rPr>
        <w:t>Welcome Rep program</w:t>
      </w:r>
    </w:p>
    <w:p w:rsidR="00A5624C" w:rsidRPr="00A5624C" w:rsidRDefault="00A5624C" w:rsidP="00A5624C">
      <w:pPr>
        <w:spacing w:line="360" w:lineRule="auto"/>
        <w:ind w:firstLine="0"/>
        <w:rPr>
          <w:rFonts w:ascii="Century Gothic" w:hAnsi="Century Gothic" w:cs="Arial"/>
          <w:sz w:val="22"/>
          <w:szCs w:val="22"/>
        </w:rPr>
      </w:pPr>
      <w:r w:rsidRPr="00A5624C">
        <w:rPr>
          <w:rFonts w:ascii="Century Gothic" w:hAnsi="Century Gothic" w:cs="Arial"/>
          <w:sz w:val="22"/>
          <w:szCs w:val="22"/>
        </w:rPr>
        <w:t>· Due to COVID-19, the Welcome Rep Program needed to be updated so we could follow the government guidelines. We hired 30 Welcome Rep. This is because as a team, we felt that we could rely on a smaller number and primarily because the government guidelines have restricted the typical role of a Welcome Rep.</w:t>
      </w:r>
    </w:p>
    <w:p w:rsidR="00A5624C" w:rsidRPr="00A5624C" w:rsidRDefault="00A5624C" w:rsidP="00A5624C">
      <w:pPr>
        <w:spacing w:line="360" w:lineRule="auto"/>
        <w:ind w:firstLine="0"/>
        <w:rPr>
          <w:rFonts w:ascii="Century Gothic" w:hAnsi="Century Gothic" w:cs="Arial"/>
          <w:i/>
          <w:sz w:val="22"/>
          <w:szCs w:val="22"/>
        </w:rPr>
      </w:pPr>
      <w:r w:rsidRPr="00A5624C">
        <w:rPr>
          <w:rFonts w:ascii="Century Gothic" w:hAnsi="Century Gothic" w:cs="Arial"/>
          <w:i/>
          <w:sz w:val="22"/>
          <w:szCs w:val="22"/>
        </w:rPr>
        <w:t>Arrivals Week/Welcome Week</w:t>
      </w:r>
    </w:p>
    <w:p w:rsidR="00A5624C" w:rsidRPr="00A5624C" w:rsidRDefault="00A5624C" w:rsidP="00A5624C">
      <w:pPr>
        <w:spacing w:line="360" w:lineRule="auto"/>
        <w:ind w:firstLine="0"/>
        <w:rPr>
          <w:rFonts w:ascii="Century Gothic" w:hAnsi="Century Gothic" w:cs="Arial"/>
          <w:sz w:val="22"/>
          <w:szCs w:val="22"/>
        </w:rPr>
      </w:pPr>
      <w:r w:rsidRPr="00A5624C">
        <w:rPr>
          <w:rFonts w:ascii="Century Gothic" w:hAnsi="Century Gothic" w:cs="Arial"/>
          <w:sz w:val="22"/>
          <w:szCs w:val="22"/>
        </w:rPr>
        <w:t>· Moving in over 5 days allowed for the University of Chichester to follow the at the time 1 meter plus restrictions.</w:t>
      </w:r>
    </w:p>
    <w:p w:rsidR="00A5624C" w:rsidRPr="00A5624C" w:rsidRDefault="00A5624C" w:rsidP="00A5624C">
      <w:pPr>
        <w:spacing w:line="360" w:lineRule="auto"/>
        <w:ind w:firstLine="0"/>
        <w:rPr>
          <w:rFonts w:ascii="Century Gothic" w:hAnsi="Century Gothic" w:cs="Arial"/>
          <w:sz w:val="22"/>
          <w:szCs w:val="22"/>
        </w:rPr>
      </w:pPr>
      <w:r w:rsidRPr="00A5624C">
        <w:rPr>
          <w:rFonts w:ascii="Century Gothic" w:hAnsi="Century Gothic" w:cs="Arial"/>
          <w:sz w:val="22"/>
          <w:szCs w:val="22"/>
        </w:rPr>
        <w:t>· 150 events most repeated to replicate as much a fresher experience as possible.</w:t>
      </w:r>
    </w:p>
    <w:p w:rsidR="00A5624C" w:rsidRPr="00A5624C" w:rsidRDefault="00A5624C" w:rsidP="00A5624C">
      <w:pPr>
        <w:spacing w:line="360" w:lineRule="auto"/>
        <w:ind w:firstLine="0"/>
        <w:rPr>
          <w:rFonts w:ascii="Century Gothic" w:hAnsi="Century Gothic" w:cs="Arial"/>
          <w:sz w:val="22"/>
          <w:szCs w:val="22"/>
        </w:rPr>
      </w:pPr>
      <w:r w:rsidRPr="00A5624C">
        <w:rPr>
          <w:rFonts w:ascii="Century Gothic" w:hAnsi="Century Gothic" w:cs="Arial"/>
          <w:sz w:val="22"/>
          <w:szCs w:val="22"/>
        </w:rPr>
        <w:t>· Freshers fair feedback from the event was positive. I would like to say great thanks to Rich and the rest of the team for their great work in enabling this to go forth.</w:t>
      </w:r>
    </w:p>
    <w:p w:rsidR="00A5624C" w:rsidRPr="00A5624C" w:rsidRDefault="00A5624C" w:rsidP="00A5624C">
      <w:pPr>
        <w:spacing w:line="360" w:lineRule="auto"/>
        <w:ind w:firstLine="0"/>
        <w:rPr>
          <w:rFonts w:ascii="Century Gothic" w:hAnsi="Century Gothic" w:cs="Arial"/>
          <w:sz w:val="22"/>
          <w:szCs w:val="22"/>
        </w:rPr>
      </w:pPr>
      <w:r w:rsidRPr="00A5624C">
        <w:rPr>
          <w:rFonts w:ascii="Century Gothic" w:hAnsi="Century Gothic" w:cs="Arial"/>
          <w:sz w:val="22"/>
          <w:szCs w:val="22"/>
        </w:rPr>
        <w:t>Meetings</w:t>
      </w:r>
    </w:p>
    <w:p w:rsidR="00A5624C" w:rsidRPr="00A5624C" w:rsidRDefault="00A5624C" w:rsidP="00A5624C">
      <w:pPr>
        <w:spacing w:line="360" w:lineRule="auto"/>
        <w:ind w:firstLine="0"/>
        <w:rPr>
          <w:rFonts w:ascii="Century Gothic" w:hAnsi="Century Gothic" w:cs="Arial"/>
          <w:sz w:val="22"/>
          <w:szCs w:val="22"/>
        </w:rPr>
      </w:pPr>
      <w:r w:rsidRPr="00A5624C">
        <w:rPr>
          <w:rFonts w:ascii="Century Gothic" w:hAnsi="Century Gothic" w:cs="Arial"/>
          <w:sz w:val="22"/>
          <w:szCs w:val="22"/>
        </w:rPr>
        <w:t xml:space="preserve">We have regular meetings with University staff and we try and connect with as many of the students as possible even though </w:t>
      </w:r>
      <w:proofErr w:type="spellStart"/>
      <w:r w:rsidRPr="00A5624C">
        <w:rPr>
          <w:rFonts w:ascii="Century Gothic" w:hAnsi="Century Gothic" w:cs="Arial"/>
          <w:sz w:val="22"/>
          <w:szCs w:val="22"/>
        </w:rPr>
        <w:t>Covid</w:t>
      </w:r>
      <w:proofErr w:type="spellEnd"/>
      <w:r w:rsidRPr="00A5624C">
        <w:rPr>
          <w:rFonts w:ascii="Century Gothic" w:hAnsi="Century Gothic" w:cs="Arial"/>
          <w:sz w:val="22"/>
          <w:szCs w:val="22"/>
        </w:rPr>
        <w:t xml:space="preserve"> has impacted this. We speak in meetings on the students’ behalf and make sure your voice is heard.</w:t>
      </w:r>
    </w:p>
    <w:p w:rsidR="00A5624C" w:rsidRPr="00A5624C" w:rsidRDefault="00A5624C" w:rsidP="00A5624C">
      <w:pPr>
        <w:spacing w:line="360" w:lineRule="auto"/>
        <w:ind w:firstLine="0"/>
        <w:rPr>
          <w:rFonts w:ascii="Century Gothic" w:hAnsi="Century Gothic" w:cs="Arial"/>
          <w:sz w:val="22"/>
          <w:szCs w:val="22"/>
        </w:rPr>
      </w:pPr>
      <w:r w:rsidRPr="00A5624C">
        <w:rPr>
          <w:rFonts w:ascii="Century Gothic" w:hAnsi="Century Gothic" w:cs="Arial"/>
          <w:sz w:val="22"/>
          <w:szCs w:val="22"/>
        </w:rPr>
        <w:t>Student Representation Program (Jamel McFarlane-SUVP)</w:t>
      </w:r>
    </w:p>
    <w:p w:rsidR="00A5624C" w:rsidRPr="00A5624C" w:rsidRDefault="00A5624C" w:rsidP="00A5624C">
      <w:pPr>
        <w:spacing w:line="360" w:lineRule="auto"/>
        <w:ind w:firstLine="0"/>
        <w:rPr>
          <w:rFonts w:ascii="Century Gothic" w:hAnsi="Century Gothic" w:cs="Arial"/>
          <w:sz w:val="22"/>
          <w:szCs w:val="22"/>
        </w:rPr>
      </w:pPr>
      <w:r w:rsidRPr="00A5624C">
        <w:rPr>
          <w:rFonts w:ascii="Century Gothic" w:hAnsi="Century Gothic" w:cs="Arial"/>
          <w:sz w:val="22"/>
          <w:szCs w:val="22"/>
        </w:rPr>
        <w:lastRenderedPageBreak/>
        <w:t>· In the last couple of years, the student rep program has been as successful as it could have been. Last year Joe worked hard on rebuilding the program, and I hope to continue the work that he had done.</w:t>
      </w:r>
    </w:p>
    <w:p w:rsidR="00A5624C" w:rsidRPr="00A5624C" w:rsidRDefault="00A5624C" w:rsidP="00A5624C">
      <w:pPr>
        <w:spacing w:line="360" w:lineRule="auto"/>
        <w:ind w:firstLine="0"/>
        <w:rPr>
          <w:rFonts w:ascii="Century Gothic" w:hAnsi="Century Gothic" w:cs="Arial"/>
          <w:sz w:val="22"/>
          <w:szCs w:val="22"/>
        </w:rPr>
      </w:pPr>
      <w:r w:rsidRPr="00A5624C">
        <w:rPr>
          <w:rFonts w:ascii="Century Gothic" w:hAnsi="Century Gothic" w:cs="Arial"/>
          <w:sz w:val="22"/>
          <w:szCs w:val="22"/>
        </w:rPr>
        <w:t>· Alongside some of your officers, we rewrote the student rep handbook. This is because we thought it could have been improved to attract more students. Once the handbook was done, Rich redesigned the colour scheme.</w:t>
      </w:r>
    </w:p>
    <w:p w:rsidR="00A5624C" w:rsidRPr="00A5624C" w:rsidRDefault="00A5624C" w:rsidP="00A5624C">
      <w:pPr>
        <w:spacing w:line="360" w:lineRule="auto"/>
        <w:ind w:firstLine="0"/>
        <w:rPr>
          <w:rFonts w:ascii="Century Gothic" w:hAnsi="Century Gothic" w:cs="Arial"/>
          <w:i/>
          <w:sz w:val="22"/>
          <w:szCs w:val="22"/>
        </w:rPr>
      </w:pPr>
      <w:r w:rsidRPr="00A5624C">
        <w:rPr>
          <w:rFonts w:ascii="Century Gothic" w:hAnsi="Century Gothic" w:cs="Arial"/>
          <w:i/>
          <w:sz w:val="22"/>
          <w:szCs w:val="22"/>
        </w:rPr>
        <w:t>Campaign planning and progress</w:t>
      </w:r>
    </w:p>
    <w:p w:rsidR="00A5624C" w:rsidRPr="00A5624C" w:rsidRDefault="00A5624C" w:rsidP="00A5624C">
      <w:pPr>
        <w:spacing w:line="360" w:lineRule="auto"/>
        <w:ind w:firstLine="0"/>
        <w:rPr>
          <w:rFonts w:ascii="Century Gothic" w:hAnsi="Century Gothic" w:cs="Arial"/>
          <w:sz w:val="22"/>
          <w:szCs w:val="22"/>
        </w:rPr>
      </w:pPr>
      <w:r w:rsidRPr="00A5624C">
        <w:rPr>
          <w:rFonts w:ascii="Century Gothic" w:hAnsi="Century Gothic" w:cs="Arial"/>
          <w:sz w:val="22"/>
          <w:szCs w:val="22"/>
        </w:rPr>
        <w:t>· As most of you were aware from the 1st of October, we celebrated Black History Month and had lots of different ideas and campaigning, some of which are still in the works.</w:t>
      </w:r>
    </w:p>
    <w:p w:rsidR="00A5624C" w:rsidRPr="00A5624C" w:rsidRDefault="00A5624C" w:rsidP="00A5624C">
      <w:pPr>
        <w:spacing w:line="360" w:lineRule="auto"/>
        <w:ind w:firstLine="0"/>
        <w:rPr>
          <w:rFonts w:ascii="Century Gothic" w:hAnsi="Century Gothic" w:cs="Arial"/>
          <w:sz w:val="22"/>
          <w:szCs w:val="22"/>
        </w:rPr>
      </w:pPr>
      <w:r w:rsidRPr="00A5624C">
        <w:rPr>
          <w:rFonts w:ascii="Century Gothic" w:hAnsi="Century Gothic" w:cs="Arial"/>
          <w:sz w:val="22"/>
          <w:szCs w:val="22"/>
        </w:rPr>
        <w:t>· Just a quick one around employability. I am working with Vito (Head of Support and Customer Experience) and Simeon (Deputy Vice-Chancellor) to look and find better ways to get more employability skills into courses throughout the University. This will be the start of something that I think shall continue once I have left this role.</w:t>
      </w:r>
    </w:p>
    <w:p w:rsidR="00A5624C" w:rsidRPr="00A5624C" w:rsidRDefault="00A5624C" w:rsidP="00A5624C">
      <w:pPr>
        <w:spacing w:line="360" w:lineRule="auto"/>
        <w:ind w:firstLine="0"/>
        <w:rPr>
          <w:rFonts w:ascii="Century Gothic" w:hAnsi="Century Gothic" w:cs="Arial"/>
          <w:sz w:val="22"/>
          <w:szCs w:val="22"/>
        </w:rPr>
      </w:pPr>
      <w:r w:rsidRPr="00A5624C">
        <w:rPr>
          <w:rFonts w:ascii="Century Gothic" w:hAnsi="Century Gothic" w:cs="Arial"/>
          <w:sz w:val="22"/>
          <w:szCs w:val="22"/>
        </w:rPr>
        <w:t>· We have plans to do a mental health campaign especially because of the new lockdown</w:t>
      </w:r>
    </w:p>
    <w:p w:rsidR="00A5624C" w:rsidRPr="00A5624C" w:rsidRDefault="00A5624C" w:rsidP="00A5624C">
      <w:pPr>
        <w:spacing w:line="360" w:lineRule="auto"/>
        <w:rPr>
          <w:rFonts w:ascii="Century Gothic" w:hAnsi="Century Gothic" w:cs="Arial"/>
          <w:sz w:val="22"/>
          <w:szCs w:val="22"/>
        </w:rPr>
      </w:pPr>
    </w:p>
    <w:p w:rsidR="00A5624C" w:rsidRPr="00A5624C" w:rsidRDefault="00A5624C" w:rsidP="00A5624C">
      <w:pPr>
        <w:spacing w:line="360" w:lineRule="auto"/>
        <w:ind w:firstLine="0"/>
        <w:rPr>
          <w:rFonts w:ascii="Century Gothic" w:hAnsi="Century Gothic" w:cs="Arial"/>
          <w:sz w:val="22"/>
          <w:szCs w:val="22"/>
        </w:rPr>
      </w:pPr>
      <w:r w:rsidRPr="00A5624C">
        <w:rPr>
          <w:rFonts w:ascii="Century Gothic" w:hAnsi="Century Gothic" w:cs="Arial"/>
          <w:sz w:val="22"/>
          <w:szCs w:val="22"/>
        </w:rPr>
        <w:t xml:space="preserve">There were no questions raised. </w:t>
      </w:r>
    </w:p>
    <w:p w:rsidR="00A5624C" w:rsidRPr="00A5624C" w:rsidRDefault="00A5624C" w:rsidP="00A5624C">
      <w:pPr>
        <w:spacing w:line="360" w:lineRule="auto"/>
        <w:rPr>
          <w:rFonts w:ascii="Century Gothic" w:hAnsi="Century Gothic" w:cs="Arial"/>
          <w:sz w:val="22"/>
          <w:szCs w:val="22"/>
        </w:rPr>
      </w:pPr>
    </w:p>
    <w:p w:rsidR="00DC2FD1" w:rsidRPr="00A5624C" w:rsidRDefault="001222EB" w:rsidP="00DC2FD1">
      <w:pPr>
        <w:pStyle w:val="ListParagraph"/>
        <w:numPr>
          <w:ilvl w:val="1"/>
          <w:numId w:val="1"/>
        </w:numPr>
        <w:spacing w:line="360" w:lineRule="auto"/>
        <w:rPr>
          <w:rFonts w:ascii="Century Gothic" w:hAnsi="Century Gothic" w:cs="Arial"/>
          <w:sz w:val="22"/>
          <w:szCs w:val="22"/>
        </w:rPr>
      </w:pPr>
      <w:r w:rsidRPr="00A5624C">
        <w:rPr>
          <w:rFonts w:ascii="Century Gothic" w:hAnsi="Century Gothic" w:cs="Arial"/>
          <w:sz w:val="22"/>
          <w:szCs w:val="22"/>
        </w:rPr>
        <w:t>Finance Report</w:t>
      </w:r>
      <w:r w:rsidR="00E41651" w:rsidRPr="00A5624C">
        <w:rPr>
          <w:rFonts w:ascii="Century Gothic" w:hAnsi="Century Gothic" w:cs="Arial"/>
          <w:sz w:val="22"/>
          <w:szCs w:val="22"/>
        </w:rPr>
        <w:t xml:space="preserve"> – given by the General Manager on behalf of the Board</w:t>
      </w:r>
      <w:r w:rsidR="00E421DC" w:rsidRPr="00A5624C">
        <w:rPr>
          <w:rFonts w:ascii="Century Gothic" w:hAnsi="Century Gothic" w:cs="Arial"/>
          <w:sz w:val="22"/>
          <w:szCs w:val="22"/>
        </w:rPr>
        <w:t>:</w:t>
      </w:r>
    </w:p>
    <w:p w:rsidR="00E421DC" w:rsidRPr="00A5624C" w:rsidRDefault="00E421DC" w:rsidP="00E421DC">
      <w:pPr>
        <w:pStyle w:val="ListParagraph"/>
        <w:rPr>
          <w:rFonts w:ascii="Century Gothic" w:hAnsi="Century Gothic" w:cs="Arial"/>
          <w:sz w:val="22"/>
          <w:szCs w:val="22"/>
        </w:rPr>
      </w:pPr>
    </w:p>
    <w:p w:rsidR="00EA0C54" w:rsidRPr="00A5624C" w:rsidRDefault="00EA0C54" w:rsidP="00EA0C54">
      <w:pPr>
        <w:widowControl w:val="0"/>
        <w:autoSpaceDE w:val="0"/>
        <w:autoSpaceDN w:val="0"/>
        <w:adjustRightInd w:val="0"/>
        <w:ind w:firstLine="0"/>
        <w:jc w:val="both"/>
        <w:rPr>
          <w:rFonts w:ascii="Century Gothic" w:hAnsi="Century Gothic" w:cs="Arial"/>
          <w:color w:val="000000"/>
          <w:sz w:val="22"/>
          <w:szCs w:val="22"/>
          <w:u w:val="single"/>
        </w:rPr>
      </w:pPr>
      <w:r w:rsidRPr="00A5624C">
        <w:rPr>
          <w:rFonts w:ascii="Century Gothic" w:hAnsi="Century Gothic" w:cs="Arial"/>
          <w:color w:val="000000"/>
          <w:sz w:val="22"/>
          <w:szCs w:val="22"/>
          <w:u w:val="single"/>
        </w:rPr>
        <w:t>Finance Report for year ending 31</w:t>
      </w:r>
      <w:r w:rsidRPr="00A5624C">
        <w:rPr>
          <w:rFonts w:ascii="Century Gothic" w:hAnsi="Century Gothic" w:cs="Arial"/>
          <w:color w:val="000000"/>
          <w:sz w:val="22"/>
          <w:szCs w:val="22"/>
          <w:u w:val="single"/>
          <w:vertAlign w:val="superscript"/>
        </w:rPr>
        <w:t>st</w:t>
      </w:r>
      <w:r w:rsidRPr="00A5624C">
        <w:rPr>
          <w:rFonts w:ascii="Century Gothic" w:hAnsi="Century Gothic" w:cs="Arial"/>
          <w:color w:val="000000"/>
          <w:sz w:val="22"/>
          <w:szCs w:val="22"/>
          <w:u w:val="single"/>
        </w:rPr>
        <w:t xml:space="preserve"> July 2020 &amp; looking ahead to 2021</w:t>
      </w:r>
    </w:p>
    <w:p w:rsidR="00EA0C54" w:rsidRPr="00A5624C" w:rsidRDefault="00EA0C54" w:rsidP="00EA0C54">
      <w:pPr>
        <w:widowControl w:val="0"/>
        <w:autoSpaceDE w:val="0"/>
        <w:autoSpaceDN w:val="0"/>
        <w:adjustRightInd w:val="0"/>
        <w:jc w:val="both"/>
        <w:rPr>
          <w:rFonts w:ascii="Century Gothic" w:hAnsi="Century Gothic" w:cs="Arial"/>
          <w:color w:val="000000"/>
          <w:sz w:val="22"/>
          <w:szCs w:val="22"/>
        </w:rPr>
      </w:pPr>
    </w:p>
    <w:p w:rsidR="00EA0C54" w:rsidRPr="00A5624C" w:rsidRDefault="00EA0C54" w:rsidP="00EA0C54">
      <w:pPr>
        <w:widowControl w:val="0"/>
        <w:autoSpaceDE w:val="0"/>
        <w:autoSpaceDN w:val="0"/>
        <w:adjustRightInd w:val="0"/>
        <w:ind w:firstLine="0"/>
        <w:jc w:val="both"/>
        <w:rPr>
          <w:rFonts w:ascii="Century Gothic" w:hAnsi="Century Gothic" w:cs="Arial"/>
          <w:color w:val="000000"/>
          <w:sz w:val="22"/>
          <w:szCs w:val="22"/>
        </w:rPr>
      </w:pPr>
      <w:r w:rsidRPr="00A5624C">
        <w:rPr>
          <w:rFonts w:ascii="Century Gothic" w:hAnsi="Century Gothic" w:cs="Arial"/>
          <w:color w:val="000000"/>
          <w:sz w:val="22"/>
          <w:szCs w:val="22"/>
        </w:rPr>
        <w:t>Our accounts for the financial year ending 31</w:t>
      </w:r>
      <w:r w:rsidRPr="00A5624C">
        <w:rPr>
          <w:rFonts w:ascii="Century Gothic" w:hAnsi="Century Gothic" w:cs="Arial"/>
          <w:color w:val="000000"/>
          <w:sz w:val="22"/>
          <w:szCs w:val="22"/>
          <w:vertAlign w:val="superscript"/>
        </w:rPr>
        <w:t>st</w:t>
      </w:r>
      <w:r w:rsidRPr="00A5624C">
        <w:rPr>
          <w:rFonts w:ascii="Century Gothic" w:hAnsi="Century Gothic" w:cs="Arial"/>
          <w:color w:val="000000"/>
          <w:sz w:val="22"/>
          <w:szCs w:val="22"/>
        </w:rPr>
        <w:t xml:space="preserve"> July 2019 were prepared on a consolidated basis (combining both the ‘old’ unincorporated Union and the new/current incorporated Union). The old Union will be closed as soon as all necessary de-registrations are completed and we are satisfied all records are at an appropriate stage.</w:t>
      </w:r>
    </w:p>
    <w:p w:rsidR="00EA0C54" w:rsidRPr="00A5624C" w:rsidRDefault="00EA0C54" w:rsidP="00EA0C54">
      <w:pPr>
        <w:widowControl w:val="0"/>
        <w:autoSpaceDE w:val="0"/>
        <w:autoSpaceDN w:val="0"/>
        <w:adjustRightInd w:val="0"/>
        <w:jc w:val="both"/>
        <w:rPr>
          <w:rFonts w:ascii="Century Gothic" w:hAnsi="Century Gothic" w:cs="Arial"/>
          <w:color w:val="000000"/>
          <w:sz w:val="22"/>
          <w:szCs w:val="22"/>
        </w:rPr>
      </w:pPr>
    </w:p>
    <w:p w:rsidR="00EA0C54" w:rsidRPr="00A5624C" w:rsidRDefault="00EA0C54" w:rsidP="00EA0C54">
      <w:pPr>
        <w:widowControl w:val="0"/>
        <w:autoSpaceDE w:val="0"/>
        <w:autoSpaceDN w:val="0"/>
        <w:adjustRightInd w:val="0"/>
        <w:ind w:firstLine="0"/>
        <w:jc w:val="both"/>
        <w:rPr>
          <w:rFonts w:ascii="Century Gothic" w:hAnsi="Century Gothic" w:cs="Arial"/>
          <w:color w:val="000000"/>
          <w:sz w:val="22"/>
          <w:szCs w:val="22"/>
        </w:rPr>
      </w:pPr>
      <w:r w:rsidRPr="00A5624C">
        <w:rPr>
          <w:rFonts w:ascii="Century Gothic" w:hAnsi="Century Gothic" w:cs="Arial"/>
          <w:color w:val="000000"/>
          <w:sz w:val="22"/>
          <w:szCs w:val="22"/>
        </w:rPr>
        <w:t>The audit field work for the year ending 31</w:t>
      </w:r>
      <w:r w:rsidRPr="00A5624C">
        <w:rPr>
          <w:rFonts w:ascii="Century Gothic" w:hAnsi="Century Gothic" w:cs="Arial"/>
          <w:color w:val="000000"/>
          <w:sz w:val="22"/>
          <w:szCs w:val="22"/>
          <w:vertAlign w:val="superscript"/>
        </w:rPr>
        <w:t>st</w:t>
      </w:r>
      <w:r w:rsidRPr="00A5624C">
        <w:rPr>
          <w:rFonts w:ascii="Century Gothic" w:hAnsi="Century Gothic" w:cs="Arial"/>
          <w:color w:val="000000"/>
          <w:sz w:val="22"/>
          <w:szCs w:val="22"/>
        </w:rPr>
        <w:t xml:space="preserve"> July 2020 was undertaken in August 2020, and there were no significant findings in the audit. The Trustees met with the auditors on 4</w:t>
      </w:r>
      <w:r w:rsidRPr="00A5624C">
        <w:rPr>
          <w:rFonts w:ascii="Century Gothic" w:hAnsi="Century Gothic" w:cs="Arial"/>
          <w:color w:val="000000"/>
          <w:sz w:val="22"/>
          <w:szCs w:val="22"/>
          <w:vertAlign w:val="superscript"/>
        </w:rPr>
        <w:t>th</w:t>
      </w:r>
      <w:r w:rsidRPr="00A5624C">
        <w:rPr>
          <w:rFonts w:ascii="Century Gothic" w:hAnsi="Century Gothic" w:cs="Arial"/>
          <w:color w:val="000000"/>
          <w:sz w:val="22"/>
          <w:szCs w:val="22"/>
        </w:rPr>
        <w:t xml:space="preserve"> September for the clearance meeting to discuss the Audit Findings Report and approve the draft accounts, which showed a loss in the year of £65,433 (£17,076 surplus in 2018/19). Overall, given the challenges in the year with COVID, this was a financial result the Trustees were satisfied with.</w:t>
      </w:r>
    </w:p>
    <w:p w:rsidR="00EA0C54" w:rsidRPr="00A5624C" w:rsidRDefault="00EA0C54" w:rsidP="00EA0C54">
      <w:pPr>
        <w:widowControl w:val="0"/>
        <w:autoSpaceDE w:val="0"/>
        <w:autoSpaceDN w:val="0"/>
        <w:adjustRightInd w:val="0"/>
        <w:jc w:val="both"/>
        <w:rPr>
          <w:rFonts w:ascii="Century Gothic" w:hAnsi="Century Gothic" w:cs="Arial"/>
          <w:color w:val="000000"/>
          <w:sz w:val="22"/>
          <w:szCs w:val="22"/>
        </w:rPr>
      </w:pPr>
    </w:p>
    <w:p w:rsidR="00EA0C54" w:rsidRPr="00A5624C" w:rsidRDefault="00EA0C54" w:rsidP="00EA0C54">
      <w:pPr>
        <w:widowControl w:val="0"/>
        <w:autoSpaceDE w:val="0"/>
        <w:autoSpaceDN w:val="0"/>
        <w:adjustRightInd w:val="0"/>
        <w:ind w:firstLine="0"/>
        <w:jc w:val="both"/>
        <w:rPr>
          <w:rFonts w:ascii="Century Gothic" w:hAnsi="Century Gothic" w:cs="Arial"/>
          <w:color w:val="000000"/>
          <w:sz w:val="22"/>
          <w:szCs w:val="22"/>
        </w:rPr>
      </w:pPr>
      <w:r w:rsidRPr="00A5624C">
        <w:rPr>
          <w:rFonts w:ascii="Century Gothic" w:hAnsi="Century Gothic" w:cs="Arial"/>
          <w:color w:val="000000"/>
          <w:sz w:val="22"/>
          <w:szCs w:val="22"/>
        </w:rPr>
        <w:lastRenderedPageBreak/>
        <w:t>The final clearance of the draft accounts is delayed due to additional audit requirements now being implemented across the sector (requiring an ‘Extended Going Concern Statement’ and a cashflow forecast for at least 12 months post balance sheet date). The dynamic nature of the current situation due to the pandemic has caused some delays in preparing these extra documents (as they now require revision of our current year budget and forecast) and therefore the final clearance of the accounts. In the meantime, we have also been notified that our outstanding insurance claim (under our Business Interruption policy) will be settled at £15.5K; as this relates to the year ending 31</w:t>
      </w:r>
      <w:r w:rsidRPr="00A5624C">
        <w:rPr>
          <w:rFonts w:ascii="Century Gothic" w:hAnsi="Century Gothic" w:cs="Arial"/>
          <w:color w:val="000000"/>
          <w:sz w:val="22"/>
          <w:szCs w:val="22"/>
          <w:vertAlign w:val="superscript"/>
        </w:rPr>
        <w:t>st</w:t>
      </w:r>
      <w:r w:rsidRPr="00A5624C">
        <w:rPr>
          <w:rFonts w:ascii="Century Gothic" w:hAnsi="Century Gothic" w:cs="Arial"/>
          <w:color w:val="000000"/>
          <w:sz w:val="22"/>
          <w:szCs w:val="22"/>
        </w:rPr>
        <w:t xml:space="preserve"> July 2020, our draft accounts are being amended to reflect this, therefore reducing our loss for the year from £65K to £50K.</w:t>
      </w:r>
    </w:p>
    <w:p w:rsidR="00EA0C54" w:rsidRPr="00A5624C" w:rsidRDefault="00EA0C54" w:rsidP="00EA0C54">
      <w:pPr>
        <w:widowControl w:val="0"/>
        <w:autoSpaceDE w:val="0"/>
        <w:autoSpaceDN w:val="0"/>
        <w:adjustRightInd w:val="0"/>
        <w:jc w:val="both"/>
        <w:rPr>
          <w:rFonts w:ascii="Century Gothic" w:hAnsi="Century Gothic" w:cs="Arial"/>
          <w:color w:val="000000"/>
          <w:sz w:val="22"/>
          <w:szCs w:val="22"/>
        </w:rPr>
      </w:pPr>
    </w:p>
    <w:p w:rsidR="00EA0C54" w:rsidRPr="00A5624C" w:rsidRDefault="00EA0C54" w:rsidP="00EA0C54">
      <w:pPr>
        <w:widowControl w:val="0"/>
        <w:autoSpaceDE w:val="0"/>
        <w:autoSpaceDN w:val="0"/>
        <w:adjustRightInd w:val="0"/>
        <w:ind w:firstLine="0"/>
        <w:jc w:val="both"/>
        <w:rPr>
          <w:rFonts w:ascii="Century Gothic" w:hAnsi="Century Gothic" w:cs="Arial"/>
          <w:color w:val="000000"/>
          <w:sz w:val="22"/>
          <w:szCs w:val="22"/>
        </w:rPr>
      </w:pPr>
      <w:r w:rsidRPr="00A5624C">
        <w:rPr>
          <w:rFonts w:ascii="Century Gothic" w:hAnsi="Century Gothic" w:cs="Arial"/>
          <w:color w:val="000000"/>
          <w:sz w:val="22"/>
          <w:szCs w:val="22"/>
        </w:rPr>
        <w:t>During the year 2019/20, we received a Block Grant of £300K from the University. Our revenue generating activities were, like many other businesses, curtailed due to the COVID-19 pandemic. We were able to claim a discretionary grant from Chichester District Council of £5K, and access the Coronavirus Job Retention Scheme (CJRS) to recover £56.7K towards permanent staff salaries and student staff wages. Our long-term pension deficit liability increased by £65K in the year, due predominantly to the change in gilt rates applied to the valuation.</w:t>
      </w:r>
    </w:p>
    <w:p w:rsidR="00EA0C54" w:rsidRPr="00A5624C" w:rsidRDefault="00EA0C54" w:rsidP="00EA0C54">
      <w:pPr>
        <w:widowControl w:val="0"/>
        <w:autoSpaceDE w:val="0"/>
        <w:autoSpaceDN w:val="0"/>
        <w:adjustRightInd w:val="0"/>
        <w:jc w:val="both"/>
        <w:rPr>
          <w:rFonts w:ascii="Century Gothic" w:hAnsi="Century Gothic" w:cs="Arial"/>
          <w:color w:val="000000"/>
          <w:sz w:val="22"/>
          <w:szCs w:val="22"/>
        </w:rPr>
      </w:pPr>
    </w:p>
    <w:p w:rsidR="00EA0C54" w:rsidRPr="00A5624C" w:rsidRDefault="00EA0C54" w:rsidP="00EA0C54">
      <w:pPr>
        <w:widowControl w:val="0"/>
        <w:autoSpaceDE w:val="0"/>
        <w:autoSpaceDN w:val="0"/>
        <w:adjustRightInd w:val="0"/>
        <w:ind w:firstLine="0"/>
        <w:jc w:val="both"/>
        <w:rPr>
          <w:rFonts w:ascii="Century Gothic" w:hAnsi="Century Gothic" w:cs="Arial"/>
          <w:color w:val="000000"/>
          <w:sz w:val="22"/>
          <w:szCs w:val="22"/>
        </w:rPr>
      </w:pPr>
      <w:r w:rsidRPr="00A5624C">
        <w:rPr>
          <w:rFonts w:ascii="Century Gothic" w:hAnsi="Century Gothic" w:cs="Arial"/>
          <w:color w:val="000000"/>
          <w:sz w:val="22"/>
          <w:szCs w:val="22"/>
        </w:rPr>
        <w:t>Overall, the Unions financial position has deteriorated further (to be expected given the pandemic), and our net liability position is increased from £73K to £123K.</w:t>
      </w:r>
    </w:p>
    <w:p w:rsidR="00EA0C54" w:rsidRPr="00A5624C" w:rsidRDefault="00EA0C54" w:rsidP="00EA0C54">
      <w:pPr>
        <w:widowControl w:val="0"/>
        <w:autoSpaceDE w:val="0"/>
        <w:autoSpaceDN w:val="0"/>
        <w:adjustRightInd w:val="0"/>
        <w:jc w:val="both"/>
        <w:rPr>
          <w:rFonts w:ascii="Century Gothic" w:hAnsi="Century Gothic" w:cs="Arial"/>
          <w:color w:val="000000"/>
          <w:sz w:val="22"/>
          <w:szCs w:val="22"/>
        </w:rPr>
      </w:pPr>
    </w:p>
    <w:p w:rsidR="00EA0C54" w:rsidRPr="00A5624C" w:rsidRDefault="00EA0C54" w:rsidP="00EA0C54">
      <w:pPr>
        <w:widowControl w:val="0"/>
        <w:autoSpaceDE w:val="0"/>
        <w:autoSpaceDN w:val="0"/>
        <w:adjustRightInd w:val="0"/>
        <w:ind w:firstLine="0"/>
        <w:jc w:val="both"/>
        <w:rPr>
          <w:rFonts w:ascii="Century Gothic" w:hAnsi="Century Gothic" w:cs="Arial"/>
          <w:color w:val="000000"/>
          <w:sz w:val="22"/>
          <w:szCs w:val="22"/>
        </w:rPr>
      </w:pPr>
      <w:r w:rsidRPr="00A5624C">
        <w:rPr>
          <w:rFonts w:ascii="Century Gothic" w:hAnsi="Century Gothic" w:cs="Arial"/>
          <w:color w:val="000000"/>
          <w:sz w:val="22"/>
          <w:szCs w:val="22"/>
        </w:rPr>
        <w:t>As we started the current academic and financial year, our budget assumed that we would begin to see a recovery from COVID ahead of Christmas, and that semester 2 would see a near normal (pre COVID) trading pattern. This is now unlikely and Trustees have reviewed our current year budget, are actively monitoring our financial position and recognise that some interventions may be required. We are actively reviewing our finances and operations, including working with the University and exploring other funding sources.</w:t>
      </w:r>
    </w:p>
    <w:p w:rsidR="00EA0C54" w:rsidRPr="00A5624C" w:rsidRDefault="00EA0C54" w:rsidP="00EA0C54">
      <w:pPr>
        <w:widowControl w:val="0"/>
        <w:autoSpaceDE w:val="0"/>
        <w:autoSpaceDN w:val="0"/>
        <w:adjustRightInd w:val="0"/>
        <w:jc w:val="both"/>
        <w:rPr>
          <w:rFonts w:ascii="Century Gothic" w:hAnsi="Century Gothic" w:cs="Arial"/>
          <w:color w:val="000000"/>
          <w:sz w:val="22"/>
          <w:szCs w:val="22"/>
        </w:rPr>
      </w:pPr>
    </w:p>
    <w:p w:rsidR="00E421DC" w:rsidRPr="00A5624C" w:rsidRDefault="00EA0C54" w:rsidP="00EA0C54">
      <w:pPr>
        <w:spacing w:line="360" w:lineRule="auto"/>
        <w:ind w:firstLine="0"/>
        <w:rPr>
          <w:rFonts w:ascii="Century Gothic" w:hAnsi="Century Gothic" w:cs="Arial"/>
          <w:color w:val="000000"/>
          <w:sz w:val="22"/>
          <w:szCs w:val="22"/>
        </w:rPr>
      </w:pPr>
      <w:r w:rsidRPr="00A5624C">
        <w:rPr>
          <w:rFonts w:ascii="Century Gothic" w:hAnsi="Century Gothic" w:cs="Arial"/>
          <w:color w:val="000000"/>
          <w:sz w:val="22"/>
          <w:szCs w:val="22"/>
        </w:rPr>
        <w:t xml:space="preserve">A full copy of our accounts will be available on the Charity Commission and Companies House website once filed, which is expected to be by the end of the calendar year. </w:t>
      </w:r>
    </w:p>
    <w:p w:rsidR="00A5624C" w:rsidRPr="00A5624C" w:rsidRDefault="00A5624C" w:rsidP="00EA0C54">
      <w:pPr>
        <w:spacing w:line="360" w:lineRule="auto"/>
        <w:ind w:firstLine="0"/>
        <w:rPr>
          <w:rFonts w:ascii="Century Gothic" w:hAnsi="Century Gothic" w:cs="Arial"/>
          <w:sz w:val="22"/>
          <w:szCs w:val="22"/>
        </w:rPr>
      </w:pPr>
    </w:p>
    <w:p w:rsidR="00A5624C" w:rsidRPr="00A5624C" w:rsidRDefault="00A5624C" w:rsidP="00EA0C54">
      <w:pPr>
        <w:spacing w:line="360" w:lineRule="auto"/>
        <w:ind w:firstLine="0"/>
        <w:rPr>
          <w:rFonts w:ascii="Century Gothic" w:hAnsi="Century Gothic" w:cs="Arial"/>
          <w:sz w:val="22"/>
          <w:szCs w:val="22"/>
        </w:rPr>
      </w:pPr>
      <w:r w:rsidRPr="00A5624C">
        <w:rPr>
          <w:rFonts w:ascii="Century Gothic" w:hAnsi="Century Gothic" w:cs="Arial"/>
          <w:sz w:val="22"/>
          <w:szCs w:val="22"/>
        </w:rPr>
        <w:t>There were no questions raised.</w:t>
      </w:r>
    </w:p>
    <w:p w:rsidR="00E41651" w:rsidRPr="00A5624C" w:rsidRDefault="00E41651" w:rsidP="00E41651">
      <w:pPr>
        <w:pStyle w:val="ListParagraph"/>
        <w:rPr>
          <w:rFonts w:ascii="Century Gothic" w:hAnsi="Century Gothic" w:cs="Arial"/>
          <w:sz w:val="22"/>
          <w:szCs w:val="22"/>
        </w:rPr>
      </w:pPr>
    </w:p>
    <w:p w:rsidR="00E41651" w:rsidRPr="00A5624C" w:rsidRDefault="00E41651" w:rsidP="00E41651">
      <w:pPr>
        <w:pStyle w:val="ListParagraph"/>
        <w:numPr>
          <w:ilvl w:val="0"/>
          <w:numId w:val="1"/>
        </w:numPr>
        <w:spacing w:line="360" w:lineRule="auto"/>
        <w:rPr>
          <w:rFonts w:ascii="Century Gothic" w:hAnsi="Century Gothic" w:cs="Arial"/>
          <w:sz w:val="22"/>
          <w:szCs w:val="22"/>
        </w:rPr>
      </w:pPr>
      <w:r w:rsidRPr="00A5624C">
        <w:rPr>
          <w:rFonts w:ascii="Century Gothic" w:hAnsi="Century Gothic" w:cs="Arial"/>
          <w:b/>
          <w:sz w:val="22"/>
          <w:szCs w:val="22"/>
        </w:rPr>
        <w:t>Appointments</w:t>
      </w:r>
    </w:p>
    <w:p w:rsidR="00656254" w:rsidRPr="00A5624C" w:rsidRDefault="00656254" w:rsidP="00E41651">
      <w:pPr>
        <w:pStyle w:val="ListParagraph"/>
        <w:numPr>
          <w:ilvl w:val="1"/>
          <w:numId w:val="1"/>
        </w:numPr>
        <w:spacing w:line="360" w:lineRule="auto"/>
        <w:rPr>
          <w:rFonts w:ascii="Century Gothic" w:hAnsi="Century Gothic" w:cs="Arial"/>
          <w:sz w:val="22"/>
          <w:szCs w:val="22"/>
        </w:rPr>
      </w:pPr>
      <w:r w:rsidRPr="00A5624C">
        <w:rPr>
          <w:rFonts w:ascii="Century Gothic" w:hAnsi="Century Gothic" w:cs="Arial"/>
          <w:sz w:val="22"/>
          <w:szCs w:val="22"/>
        </w:rPr>
        <w:t>App</w:t>
      </w:r>
      <w:r w:rsidR="007C0572" w:rsidRPr="00A5624C">
        <w:rPr>
          <w:rFonts w:ascii="Century Gothic" w:hAnsi="Century Gothic" w:cs="Arial"/>
          <w:sz w:val="22"/>
          <w:szCs w:val="22"/>
        </w:rPr>
        <w:t>ointment</w:t>
      </w:r>
      <w:r w:rsidRPr="00A5624C">
        <w:rPr>
          <w:rFonts w:ascii="Century Gothic" w:hAnsi="Century Gothic" w:cs="Arial"/>
          <w:sz w:val="22"/>
          <w:szCs w:val="22"/>
        </w:rPr>
        <w:t xml:space="preserve"> of Auditors</w:t>
      </w:r>
      <w:r w:rsidR="00E41651" w:rsidRPr="00A5624C">
        <w:rPr>
          <w:rFonts w:ascii="Century Gothic" w:hAnsi="Century Gothic" w:cs="Arial"/>
          <w:sz w:val="22"/>
          <w:szCs w:val="22"/>
        </w:rPr>
        <w:t xml:space="preserve"> &amp; Tax Advisors</w:t>
      </w:r>
      <w:r w:rsidR="0088065B" w:rsidRPr="00A5624C">
        <w:rPr>
          <w:rFonts w:ascii="Century Gothic" w:hAnsi="Century Gothic" w:cs="Arial"/>
          <w:sz w:val="22"/>
          <w:szCs w:val="22"/>
        </w:rPr>
        <w:t xml:space="preserve"> – Crowe </w:t>
      </w:r>
      <w:r w:rsidR="00DB6EC2" w:rsidRPr="00A5624C">
        <w:rPr>
          <w:rFonts w:ascii="Century Gothic" w:hAnsi="Century Gothic" w:cs="Arial"/>
          <w:sz w:val="22"/>
          <w:szCs w:val="22"/>
        </w:rPr>
        <w:t>UK LLP</w:t>
      </w:r>
    </w:p>
    <w:tbl>
      <w:tblPr>
        <w:tblStyle w:val="TableGrid"/>
        <w:tblpPr w:leftFromText="180" w:rightFromText="180" w:vertAnchor="text" w:horzAnchor="page" w:tblpX="2116" w:tblpY="28"/>
        <w:tblW w:w="0" w:type="auto"/>
        <w:tblLook w:val="04A0" w:firstRow="1" w:lastRow="0" w:firstColumn="1" w:lastColumn="0" w:noHBand="0" w:noVBand="1"/>
      </w:tblPr>
      <w:tblGrid>
        <w:gridCol w:w="993"/>
        <w:gridCol w:w="708"/>
        <w:gridCol w:w="567"/>
        <w:gridCol w:w="1276"/>
        <w:gridCol w:w="425"/>
        <w:gridCol w:w="1701"/>
        <w:gridCol w:w="567"/>
      </w:tblGrid>
      <w:tr w:rsidR="00EA0C54" w:rsidRPr="00A5624C" w:rsidTr="00F70B31">
        <w:tc>
          <w:tcPr>
            <w:tcW w:w="993"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Vote:</w:t>
            </w:r>
          </w:p>
        </w:tc>
        <w:tc>
          <w:tcPr>
            <w:tcW w:w="708"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For</w:t>
            </w:r>
          </w:p>
        </w:tc>
        <w:tc>
          <w:tcPr>
            <w:tcW w:w="567"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7</w:t>
            </w:r>
          </w:p>
        </w:tc>
        <w:tc>
          <w:tcPr>
            <w:tcW w:w="1276"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 xml:space="preserve">Against     </w:t>
            </w:r>
          </w:p>
        </w:tc>
        <w:tc>
          <w:tcPr>
            <w:tcW w:w="425"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0</w:t>
            </w:r>
          </w:p>
        </w:tc>
        <w:tc>
          <w:tcPr>
            <w:tcW w:w="1701"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Abstentions</w:t>
            </w:r>
          </w:p>
        </w:tc>
        <w:tc>
          <w:tcPr>
            <w:tcW w:w="567"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2</w:t>
            </w:r>
          </w:p>
        </w:tc>
      </w:tr>
    </w:tbl>
    <w:p w:rsidR="00EA0C54" w:rsidRPr="00A5624C" w:rsidRDefault="00EA0C54" w:rsidP="00EA0C54">
      <w:pPr>
        <w:pStyle w:val="ListParagraph"/>
        <w:spacing w:line="360" w:lineRule="auto"/>
        <w:rPr>
          <w:rFonts w:ascii="Century Gothic" w:hAnsi="Century Gothic" w:cs="Arial"/>
          <w:sz w:val="22"/>
          <w:szCs w:val="22"/>
        </w:rPr>
      </w:pPr>
    </w:p>
    <w:p w:rsidR="00EA0C54" w:rsidRPr="00A5624C" w:rsidRDefault="00EA0C54" w:rsidP="00EA0C54">
      <w:pPr>
        <w:pStyle w:val="ListParagraph"/>
        <w:spacing w:line="360" w:lineRule="auto"/>
        <w:rPr>
          <w:rFonts w:ascii="Century Gothic" w:hAnsi="Century Gothic" w:cs="Arial"/>
          <w:sz w:val="22"/>
          <w:szCs w:val="22"/>
        </w:rPr>
      </w:pPr>
    </w:p>
    <w:p w:rsidR="00EA0C54" w:rsidRPr="00A5624C" w:rsidRDefault="00EA0C54" w:rsidP="00EA0C54">
      <w:pPr>
        <w:pStyle w:val="ListParagraph"/>
        <w:spacing w:line="360" w:lineRule="auto"/>
        <w:ind w:left="1440"/>
        <w:rPr>
          <w:rFonts w:ascii="Century Gothic" w:hAnsi="Century Gothic" w:cs="Arial"/>
          <w:sz w:val="22"/>
          <w:szCs w:val="22"/>
        </w:rPr>
      </w:pPr>
    </w:p>
    <w:p w:rsidR="007C0572" w:rsidRPr="00A5624C" w:rsidRDefault="00E41651" w:rsidP="007C0572">
      <w:pPr>
        <w:pStyle w:val="ListParagraph"/>
        <w:numPr>
          <w:ilvl w:val="1"/>
          <w:numId w:val="1"/>
        </w:numPr>
        <w:spacing w:line="360" w:lineRule="auto"/>
        <w:rPr>
          <w:rFonts w:ascii="Century Gothic" w:hAnsi="Century Gothic" w:cs="Arial"/>
          <w:sz w:val="22"/>
          <w:szCs w:val="22"/>
        </w:rPr>
      </w:pPr>
      <w:r w:rsidRPr="00A5624C">
        <w:rPr>
          <w:rFonts w:ascii="Century Gothic" w:hAnsi="Century Gothic" w:cs="Arial"/>
          <w:sz w:val="22"/>
          <w:szCs w:val="22"/>
        </w:rPr>
        <w:t>Appointment of Legal Advisors</w:t>
      </w:r>
      <w:r w:rsidR="00BA7E8B" w:rsidRPr="00A5624C">
        <w:rPr>
          <w:rFonts w:ascii="Century Gothic" w:hAnsi="Century Gothic" w:cs="Arial"/>
          <w:sz w:val="22"/>
          <w:szCs w:val="22"/>
        </w:rPr>
        <w:t xml:space="preserve"> – </w:t>
      </w:r>
      <w:proofErr w:type="spellStart"/>
      <w:r w:rsidR="00BA7E8B" w:rsidRPr="00A5624C">
        <w:rPr>
          <w:rFonts w:ascii="Century Gothic" w:hAnsi="Century Gothic" w:cs="Arial"/>
          <w:sz w:val="22"/>
          <w:szCs w:val="22"/>
        </w:rPr>
        <w:t>Wrigleys</w:t>
      </w:r>
      <w:proofErr w:type="spellEnd"/>
      <w:r w:rsidR="00BA7E8B" w:rsidRPr="00A5624C">
        <w:rPr>
          <w:rFonts w:ascii="Century Gothic" w:hAnsi="Century Gothic" w:cs="Arial"/>
          <w:sz w:val="22"/>
          <w:szCs w:val="22"/>
        </w:rPr>
        <w:t xml:space="preserve"> </w:t>
      </w:r>
      <w:r w:rsidR="00DB6EC2" w:rsidRPr="00A5624C">
        <w:rPr>
          <w:rFonts w:ascii="Century Gothic" w:hAnsi="Century Gothic" w:cs="Arial"/>
          <w:sz w:val="22"/>
          <w:szCs w:val="22"/>
        </w:rPr>
        <w:t>LLP</w:t>
      </w:r>
    </w:p>
    <w:p w:rsidR="00EA0C54" w:rsidRPr="00A5624C" w:rsidRDefault="00EA0C54" w:rsidP="00EA0C54">
      <w:pPr>
        <w:spacing w:line="360" w:lineRule="auto"/>
        <w:rPr>
          <w:rFonts w:ascii="Century Gothic" w:hAnsi="Century Gothic" w:cs="Arial"/>
          <w:sz w:val="22"/>
          <w:szCs w:val="22"/>
        </w:rPr>
      </w:pPr>
    </w:p>
    <w:tbl>
      <w:tblPr>
        <w:tblStyle w:val="TableGrid"/>
        <w:tblpPr w:leftFromText="180" w:rightFromText="180" w:vertAnchor="text" w:horzAnchor="page" w:tblpX="2116" w:tblpY="28"/>
        <w:tblW w:w="0" w:type="auto"/>
        <w:tblLook w:val="04A0" w:firstRow="1" w:lastRow="0" w:firstColumn="1" w:lastColumn="0" w:noHBand="0" w:noVBand="1"/>
      </w:tblPr>
      <w:tblGrid>
        <w:gridCol w:w="993"/>
        <w:gridCol w:w="708"/>
        <w:gridCol w:w="567"/>
        <w:gridCol w:w="1276"/>
        <w:gridCol w:w="425"/>
        <w:gridCol w:w="1701"/>
        <w:gridCol w:w="567"/>
      </w:tblGrid>
      <w:tr w:rsidR="00EA0C54" w:rsidRPr="00A5624C" w:rsidTr="00F70B31">
        <w:tc>
          <w:tcPr>
            <w:tcW w:w="993"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Vote:</w:t>
            </w:r>
          </w:p>
        </w:tc>
        <w:tc>
          <w:tcPr>
            <w:tcW w:w="708"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For</w:t>
            </w:r>
          </w:p>
        </w:tc>
        <w:tc>
          <w:tcPr>
            <w:tcW w:w="567"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7</w:t>
            </w:r>
          </w:p>
        </w:tc>
        <w:tc>
          <w:tcPr>
            <w:tcW w:w="1276"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 xml:space="preserve">Against     </w:t>
            </w:r>
          </w:p>
        </w:tc>
        <w:tc>
          <w:tcPr>
            <w:tcW w:w="425"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0</w:t>
            </w:r>
          </w:p>
        </w:tc>
        <w:tc>
          <w:tcPr>
            <w:tcW w:w="1701"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Abstentions</w:t>
            </w:r>
          </w:p>
        </w:tc>
        <w:tc>
          <w:tcPr>
            <w:tcW w:w="567"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2</w:t>
            </w:r>
          </w:p>
        </w:tc>
      </w:tr>
    </w:tbl>
    <w:p w:rsidR="00EA0C54" w:rsidRPr="00A5624C" w:rsidRDefault="00EA0C54" w:rsidP="00EA0C54">
      <w:pPr>
        <w:spacing w:line="360" w:lineRule="auto"/>
        <w:rPr>
          <w:rFonts w:ascii="Century Gothic" w:hAnsi="Century Gothic" w:cs="Arial"/>
          <w:sz w:val="22"/>
          <w:szCs w:val="22"/>
        </w:rPr>
      </w:pPr>
    </w:p>
    <w:p w:rsidR="00EA0C54" w:rsidRPr="00A5624C" w:rsidRDefault="00EA0C54" w:rsidP="007C0572">
      <w:pPr>
        <w:pStyle w:val="ListParagraph"/>
        <w:numPr>
          <w:ilvl w:val="1"/>
          <w:numId w:val="1"/>
        </w:numPr>
        <w:spacing w:line="360" w:lineRule="auto"/>
        <w:rPr>
          <w:rFonts w:ascii="Century Gothic" w:hAnsi="Century Gothic" w:cs="Arial"/>
          <w:sz w:val="22"/>
          <w:szCs w:val="22"/>
        </w:rPr>
      </w:pPr>
    </w:p>
    <w:p w:rsidR="00EA0C54" w:rsidRPr="00A5624C" w:rsidRDefault="00EA0C54" w:rsidP="00EA0C54">
      <w:pPr>
        <w:pStyle w:val="ListParagraph"/>
        <w:spacing w:line="360" w:lineRule="auto"/>
        <w:ind w:left="1440"/>
        <w:rPr>
          <w:rFonts w:ascii="Century Gothic" w:hAnsi="Century Gothic" w:cs="Arial"/>
          <w:sz w:val="22"/>
          <w:szCs w:val="22"/>
        </w:rPr>
      </w:pPr>
    </w:p>
    <w:p w:rsidR="00DB6EC2" w:rsidRPr="00A5624C" w:rsidRDefault="00DB6EC2" w:rsidP="007C0572">
      <w:pPr>
        <w:pStyle w:val="ListParagraph"/>
        <w:numPr>
          <w:ilvl w:val="1"/>
          <w:numId w:val="1"/>
        </w:numPr>
        <w:spacing w:line="360" w:lineRule="auto"/>
        <w:rPr>
          <w:rFonts w:ascii="Century Gothic" w:hAnsi="Century Gothic" w:cs="Arial"/>
          <w:sz w:val="22"/>
          <w:szCs w:val="22"/>
        </w:rPr>
      </w:pPr>
      <w:r w:rsidRPr="00A5624C">
        <w:rPr>
          <w:rFonts w:ascii="Century Gothic" w:hAnsi="Century Gothic" w:cs="Arial"/>
          <w:sz w:val="22"/>
          <w:szCs w:val="22"/>
        </w:rPr>
        <w:t xml:space="preserve">Temporary Extension to External </w:t>
      </w:r>
      <w:proofErr w:type="spellStart"/>
      <w:r w:rsidRPr="00A5624C">
        <w:rPr>
          <w:rFonts w:ascii="Century Gothic" w:hAnsi="Century Gothic" w:cs="Arial"/>
          <w:sz w:val="22"/>
          <w:szCs w:val="22"/>
        </w:rPr>
        <w:t>Trsutee</w:t>
      </w:r>
      <w:proofErr w:type="spellEnd"/>
      <w:r w:rsidRPr="00A5624C">
        <w:rPr>
          <w:rFonts w:ascii="Century Gothic" w:hAnsi="Century Gothic" w:cs="Arial"/>
          <w:sz w:val="22"/>
          <w:szCs w:val="22"/>
        </w:rPr>
        <w:t xml:space="preserve"> Term of Office (whilst new trustee recruited)</w:t>
      </w:r>
    </w:p>
    <w:tbl>
      <w:tblPr>
        <w:tblStyle w:val="TableGrid"/>
        <w:tblpPr w:leftFromText="180" w:rightFromText="180" w:vertAnchor="text" w:horzAnchor="page" w:tblpX="2116" w:tblpY="28"/>
        <w:tblW w:w="0" w:type="auto"/>
        <w:tblLook w:val="04A0" w:firstRow="1" w:lastRow="0" w:firstColumn="1" w:lastColumn="0" w:noHBand="0" w:noVBand="1"/>
      </w:tblPr>
      <w:tblGrid>
        <w:gridCol w:w="993"/>
        <w:gridCol w:w="708"/>
        <w:gridCol w:w="567"/>
        <w:gridCol w:w="1276"/>
        <w:gridCol w:w="425"/>
        <w:gridCol w:w="1701"/>
        <w:gridCol w:w="567"/>
      </w:tblGrid>
      <w:tr w:rsidR="00EA0C54" w:rsidRPr="00A5624C" w:rsidTr="00F70B31">
        <w:tc>
          <w:tcPr>
            <w:tcW w:w="993"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Vote:</w:t>
            </w:r>
          </w:p>
        </w:tc>
        <w:tc>
          <w:tcPr>
            <w:tcW w:w="708"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For</w:t>
            </w:r>
          </w:p>
        </w:tc>
        <w:tc>
          <w:tcPr>
            <w:tcW w:w="567"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7</w:t>
            </w:r>
          </w:p>
        </w:tc>
        <w:tc>
          <w:tcPr>
            <w:tcW w:w="1276"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 xml:space="preserve">Against     </w:t>
            </w:r>
          </w:p>
        </w:tc>
        <w:tc>
          <w:tcPr>
            <w:tcW w:w="425"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0</w:t>
            </w:r>
          </w:p>
        </w:tc>
        <w:tc>
          <w:tcPr>
            <w:tcW w:w="1701"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Abstentions</w:t>
            </w:r>
          </w:p>
        </w:tc>
        <w:tc>
          <w:tcPr>
            <w:tcW w:w="567" w:type="dxa"/>
            <w:vAlign w:val="center"/>
          </w:tcPr>
          <w:p w:rsidR="00EA0C54" w:rsidRPr="00A5624C" w:rsidRDefault="00EA0C54"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2</w:t>
            </w:r>
          </w:p>
        </w:tc>
      </w:tr>
    </w:tbl>
    <w:p w:rsidR="00952B44" w:rsidRPr="00A5624C" w:rsidRDefault="00952B44" w:rsidP="00E41651">
      <w:pPr>
        <w:pStyle w:val="ListParagraph"/>
        <w:spacing w:line="360" w:lineRule="auto"/>
        <w:ind w:left="2160"/>
        <w:rPr>
          <w:rFonts w:ascii="Century Gothic" w:hAnsi="Century Gothic" w:cs="Arial"/>
          <w:sz w:val="22"/>
          <w:szCs w:val="22"/>
        </w:rPr>
      </w:pPr>
    </w:p>
    <w:p w:rsidR="00EA0C54" w:rsidRPr="00A5624C" w:rsidRDefault="00EA0C54" w:rsidP="00E41651">
      <w:pPr>
        <w:pStyle w:val="ListParagraph"/>
        <w:spacing w:line="360" w:lineRule="auto"/>
        <w:ind w:left="2160"/>
        <w:rPr>
          <w:rFonts w:ascii="Century Gothic" w:hAnsi="Century Gothic" w:cs="Arial"/>
          <w:sz w:val="22"/>
          <w:szCs w:val="22"/>
        </w:rPr>
      </w:pPr>
    </w:p>
    <w:p w:rsidR="00EA0C54" w:rsidRPr="00A5624C" w:rsidRDefault="00EA0C54" w:rsidP="00E41651">
      <w:pPr>
        <w:pStyle w:val="ListParagraph"/>
        <w:spacing w:line="360" w:lineRule="auto"/>
        <w:ind w:left="2160"/>
        <w:rPr>
          <w:rFonts w:ascii="Century Gothic" w:hAnsi="Century Gothic" w:cs="Arial"/>
          <w:sz w:val="22"/>
          <w:szCs w:val="22"/>
        </w:rPr>
      </w:pPr>
    </w:p>
    <w:p w:rsidR="00DC2FD1" w:rsidRPr="00A5624C" w:rsidRDefault="00400E96" w:rsidP="00DC2FD1">
      <w:pPr>
        <w:pStyle w:val="ListParagraph"/>
        <w:numPr>
          <w:ilvl w:val="0"/>
          <w:numId w:val="1"/>
        </w:numPr>
        <w:spacing w:line="360" w:lineRule="auto"/>
        <w:rPr>
          <w:rFonts w:ascii="Century Gothic" w:hAnsi="Century Gothic" w:cs="Arial"/>
          <w:b/>
          <w:sz w:val="22"/>
          <w:szCs w:val="22"/>
        </w:rPr>
      </w:pPr>
      <w:r w:rsidRPr="00A5624C">
        <w:rPr>
          <w:rFonts w:ascii="Century Gothic" w:hAnsi="Century Gothic" w:cs="Arial"/>
          <w:b/>
          <w:sz w:val="22"/>
          <w:szCs w:val="22"/>
        </w:rPr>
        <w:t>Affilia</w:t>
      </w:r>
      <w:r w:rsidR="005E1BA6" w:rsidRPr="00A5624C">
        <w:rPr>
          <w:rFonts w:ascii="Century Gothic" w:hAnsi="Century Gothic" w:cs="Arial"/>
          <w:b/>
          <w:sz w:val="22"/>
          <w:szCs w:val="22"/>
        </w:rPr>
        <w:t>tions</w:t>
      </w:r>
      <w:r w:rsidR="006F1EBB" w:rsidRPr="00A5624C">
        <w:rPr>
          <w:rFonts w:ascii="Century Gothic" w:hAnsi="Century Gothic" w:cs="Arial"/>
          <w:b/>
          <w:sz w:val="22"/>
          <w:szCs w:val="22"/>
        </w:rPr>
        <w:t xml:space="preserve"> </w:t>
      </w:r>
    </w:p>
    <w:p w:rsidR="001222EB" w:rsidRPr="00A5624C" w:rsidRDefault="001222EB" w:rsidP="00460ED5">
      <w:pPr>
        <w:pStyle w:val="ListParagraph"/>
        <w:numPr>
          <w:ilvl w:val="0"/>
          <w:numId w:val="11"/>
        </w:numPr>
        <w:spacing w:line="360" w:lineRule="auto"/>
        <w:rPr>
          <w:rFonts w:ascii="Century Gothic" w:hAnsi="Century Gothic" w:cs="Arial"/>
          <w:sz w:val="22"/>
          <w:szCs w:val="22"/>
        </w:rPr>
      </w:pPr>
      <w:r w:rsidRPr="00A5624C">
        <w:rPr>
          <w:rFonts w:ascii="Century Gothic" w:hAnsi="Century Gothic" w:cs="Arial"/>
          <w:sz w:val="22"/>
          <w:szCs w:val="22"/>
        </w:rPr>
        <w:t>Union affiliations</w:t>
      </w:r>
    </w:p>
    <w:p w:rsidR="00390CF2" w:rsidRPr="00A5624C" w:rsidRDefault="00390CF2" w:rsidP="00390CF2">
      <w:pPr>
        <w:pStyle w:val="ListParagraph"/>
        <w:spacing w:line="360" w:lineRule="auto"/>
        <w:ind w:left="1437"/>
        <w:rPr>
          <w:rFonts w:ascii="Century Gothic" w:hAnsi="Century Gothic" w:cs="Arial"/>
          <w:sz w:val="22"/>
          <w:szCs w:val="22"/>
        </w:rPr>
      </w:pPr>
    </w:p>
    <w:p w:rsidR="00460ED5" w:rsidRPr="00A5624C" w:rsidRDefault="00390CF2" w:rsidP="00390CF2">
      <w:pPr>
        <w:pStyle w:val="ListParagraph"/>
        <w:numPr>
          <w:ilvl w:val="1"/>
          <w:numId w:val="11"/>
        </w:numPr>
        <w:spacing w:line="360" w:lineRule="auto"/>
        <w:ind w:left="426" w:firstLine="0"/>
        <w:rPr>
          <w:rFonts w:ascii="Century Gothic" w:hAnsi="Century Gothic" w:cs="Arial"/>
          <w:sz w:val="22"/>
          <w:szCs w:val="22"/>
        </w:rPr>
      </w:pPr>
      <w:r w:rsidRPr="00A5624C">
        <w:rPr>
          <w:rFonts w:ascii="Century Gothic" w:hAnsi="Century Gothic" w:cs="Arial"/>
          <w:sz w:val="22"/>
          <w:szCs w:val="22"/>
        </w:rPr>
        <w:t xml:space="preserve"> </w:t>
      </w:r>
      <w:r w:rsidR="001222EB" w:rsidRPr="00A5624C">
        <w:rPr>
          <w:rFonts w:ascii="Century Gothic" w:hAnsi="Century Gothic" w:cs="Arial"/>
          <w:sz w:val="22"/>
          <w:szCs w:val="22"/>
        </w:rPr>
        <w:t>The SU proposes to remain affiliated to the National Union of students (NUS)</w:t>
      </w:r>
    </w:p>
    <w:p w:rsidR="00390CF2" w:rsidRPr="00A5624C" w:rsidRDefault="00390CF2" w:rsidP="00390CF2">
      <w:pPr>
        <w:pStyle w:val="ListParagraph"/>
        <w:spacing w:line="360" w:lineRule="auto"/>
        <w:ind w:left="426"/>
        <w:rPr>
          <w:rFonts w:ascii="Century Gothic" w:hAnsi="Century Gothic" w:cs="Arial"/>
          <w:sz w:val="22"/>
          <w:szCs w:val="22"/>
        </w:rPr>
      </w:pPr>
    </w:p>
    <w:p w:rsidR="003F2006" w:rsidRPr="00A5624C" w:rsidRDefault="00827FAE" w:rsidP="00827FAE">
      <w:pPr>
        <w:spacing w:line="360" w:lineRule="auto"/>
        <w:ind w:firstLine="0"/>
        <w:rPr>
          <w:rFonts w:ascii="Century Gothic" w:hAnsi="Century Gothic" w:cs="Arial"/>
          <w:sz w:val="22"/>
          <w:szCs w:val="22"/>
        </w:rPr>
      </w:pPr>
      <w:r w:rsidRPr="00A5624C">
        <w:rPr>
          <w:rFonts w:ascii="Century Gothic" w:hAnsi="Century Gothic" w:cs="Arial"/>
          <w:sz w:val="22"/>
          <w:szCs w:val="22"/>
        </w:rPr>
        <w:t xml:space="preserve">At the request of the VP &amp; Chair, SU General Manager outlined the cost </w:t>
      </w:r>
      <w:r w:rsidR="00390CF2" w:rsidRPr="00A5624C">
        <w:rPr>
          <w:rFonts w:ascii="Century Gothic" w:hAnsi="Century Gothic" w:cs="Arial"/>
          <w:sz w:val="22"/>
          <w:szCs w:val="22"/>
        </w:rPr>
        <w:t xml:space="preserve">(in the region of £9K for the current year) </w:t>
      </w:r>
      <w:r w:rsidRPr="00A5624C">
        <w:rPr>
          <w:rFonts w:ascii="Century Gothic" w:hAnsi="Century Gothic" w:cs="Arial"/>
          <w:sz w:val="22"/>
          <w:szCs w:val="22"/>
        </w:rPr>
        <w:t xml:space="preserve">and current rationale for remaining affiliated to the NUS. In particular reference was made to the SU’s ability to access the purchasing consortium, governance guidance, officer development and elections/democratic support; all of which was considered important at the current time. It was also strongly recommended that if the SU was to consider disaffiliation, a full impact analysis should be carried out to include but not limited to potential impact on staffing and pension deficit liability (as the NUS was the principle employer). </w:t>
      </w:r>
      <w:r w:rsidR="005A47BD" w:rsidRPr="00A5624C">
        <w:rPr>
          <w:rFonts w:ascii="Century Gothic" w:hAnsi="Century Gothic" w:cs="Arial"/>
          <w:sz w:val="22"/>
          <w:szCs w:val="22"/>
        </w:rPr>
        <w:t xml:space="preserve">No-one </w:t>
      </w:r>
      <w:proofErr w:type="gramStart"/>
      <w:r w:rsidR="005A47BD" w:rsidRPr="00A5624C">
        <w:rPr>
          <w:rFonts w:ascii="Century Gothic" w:hAnsi="Century Gothic" w:cs="Arial"/>
          <w:sz w:val="22"/>
          <w:szCs w:val="22"/>
        </w:rPr>
        <w:t>spoke</w:t>
      </w:r>
      <w:proofErr w:type="gramEnd"/>
      <w:r w:rsidR="005A47BD" w:rsidRPr="00A5624C">
        <w:rPr>
          <w:rFonts w:ascii="Century Gothic" w:hAnsi="Century Gothic" w:cs="Arial"/>
          <w:sz w:val="22"/>
          <w:szCs w:val="22"/>
        </w:rPr>
        <w:t xml:space="preserve"> for </w:t>
      </w:r>
      <w:proofErr w:type="spellStart"/>
      <w:r w:rsidR="005A47BD" w:rsidRPr="00A5624C">
        <w:rPr>
          <w:rFonts w:ascii="Century Gothic" w:hAnsi="Century Gothic" w:cs="Arial"/>
          <w:sz w:val="22"/>
          <w:szCs w:val="22"/>
        </w:rPr>
        <w:t>disaffiation</w:t>
      </w:r>
      <w:proofErr w:type="spellEnd"/>
      <w:r w:rsidR="005A47BD" w:rsidRPr="00A5624C">
        <w:rPr>
          <w:rFonts w:ascii="Century Gothic" w:hAnsi="Century Gothic" w:cs="Arial"/>
          <w:sz w:val="22"/>
          <w:szCs w:val="22"/>
        </w:rPr>
        <w:t>.</w:t>
      </w:r>
    </w:p>
    <w:tbl>
      <w:tblPr>
        <w:tblStyle w:val="TableGrid"/>
        <w:tblpPr w:leftFromText="180" w:rightFromText="180" w:vertAnchor="text" w:horzAnchor="page" w:tblpX="2101" w:tblpY="86"/>
        <w:tblW w:w="0" w:type="auto"/>
        <w:tblLook w:val="04A0" w:firstRow="1" w:lastRow="0" w:firstColumn="1" w:lastColumn="0" w:noHBand="0" w:noVBand="1"/>
      </w:tblPr>
      <w:tblGrid>
        <w:gridCol w:w="993"/>
        <w:gridCol w:w="708"/>
        <w:gridCol w:w="567"/>
        <w:gridCol w:w="1276"/>
        <w:gridCol w:w="425"/>
        <w:gridCol w:w="1701"/>
        <w:gridCol w:w="567"/>
      </w:tblGrid>
      <w:tr w:rsidR="00155A7C" w:rsidRPr="00A5624C" w:rsidTr="00155A7C">
        <w:tc>
          <w:tcPr>
            <w:tcW w:w="993" w:type="dxa"/>
            <w:vAlign w:val="center"/>
          </w:tcPr>
          <w:p w:rsidR="00155A7C" w:rsidRPr="00A5624C" w:rsidRDefault="00155A7C" w:rsidP="00155A7C">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Vote:</w:t>
            </w:r>
          </w:p>
        </w:tc>
        <w:tc>
          <w:tcPr>
            <w:tcW w:w="708" w:type="dxa"/>
            <w:vAlign w:val="center"/>
          </w:tcPr>
          <w:p w:rsidR="00155A7C" w:rsidRPr="00A5624C" w:rsidRDefault="00155A7C" w:rsidP="00155A7C">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For</w:t>
            </w:r>
          </w:p>
        </w:tc>
        <w:tc>
          <w:tcPr>
            <w:tcW w:w="567" w:type="dxa"/>
            <w:vAlign w:val="center"/>
          </w:tcPr>
          <w:p w:rsidR="00155A7C" w:rsidRPr="00A5624C" w:rsidRDefault="00827FAE" w:rsidP="00155A7C">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7</w:t>
            </w:r>
          </w:p>
        </w:tc>
        <w:tc>
          <w:tcPr>
            <w:tcW w:w="1276" w:type="dxa"/>
            <w:vAlign w:val="center"/>
          </w:tcPr>
          <w:p w:rsidR="00155A7C" w:rsidRPr="00A5624C" w:rsidRDefault="00155A7C" w:rsidP="00155A7C">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 xml:space="preserve">Against     </w:t>
            </w:r>
          </w:p>
        </w:tc>
        <w:tc>
          <w:tcPr>
            <w:tcW w:w="425" w:type="dxa"/>
            <w:vAlign w:val="center"/>
          </w:tcPr>
          <w:p w:rsidR="00155A7C" w:rsidRPr="00A5624C" w:rsidRDefault="00155A7C" w:rsidP="00155A7C">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0</w:t>
            </w:r>
          </w:p>
        </w:tc>
        <w:tc>
          <w:tcPr>
            <w:tcW w:w="1701" w:type="dxa"/>
            <w:vAlign w:val="center"/>
          </w:tcPr>
          <w:p w:rsidR="00155A7C" w:rsidRPr="00A5624C" w:rsidRDefault="00155A7C" w:rsidP="00155A7C">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Abstentions</w:t>
            </w:r>
          </w:p>
        </w:tc>
        <w:tc>
          <w:tcPr>
            <w:tcW w:w="567" w:type="dxa"/>
            <w:vAlign w:val="center"/>
          </w:tcPr>
          <w:p w:rsidR="00155A7C" w:rsidRPr="00A5624C" w:rsidRDefault="00827FAE" w:rsidP="00155A7C">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2</w:t>
            </w:r>
          </w:p>
        </w:tc>
      </w:tr>
    </w:tbl>
    <w:p w:rsidR="00155A7C" w:rsidRPr="00A5624C" w:rsidRDefault="00155A7C" w:rsidP="003F2006">
      <w:pPr>
        <w:spacing w:line="360" w:lineRule="auto"/>
        <w:ind w:left="1077"/>
        <w:rPr>
          <w:rFonts w:ascii="Century Gothic" w:hAnsi="Century Gothic" w:cs="Arial"/>
          <w:sz w:val="22"/>
          <w:szCs w:val="22"/>
        </w:rPr>
      </w:pPr>
    </w:p>
    <w:p w:rsidR="00155A7C" w:rsidRPr="00A5624C" w:rsidRDefault="00155A7C" w:rsidP="00155A7C">
      <w:pPr>
        <w:spacing w:line="360" w:lineRule="auto"/>
        <w:ind w:left="0" w:firstLine="0"/>
        <w:rPr>
          <w:rFonts w:ascii="Century Gothic" w:hAnsi="Century Gothic" w:cs="Arial"/>
          <w:sz w:val="22"/>
          <w:szCs w:val="22"/>
        </w:rPr>
      </w:pPr>
    </w:p>
    <w:p w:rsidR="00390CF2" w:rsidRPr="00A5624C" w:rsidRDefault="00390CF2" w:rsidP="00155A7C">
      <w:pPr>
        <w:spacing w:line="360" w:lineRule="auto"/>
        <w:ind w:left="0" w:firstLine="0"/>
        <w:rPr>
          <w:rFonts w:ascii="Century Gothic" w:hAnsi="Century Gothic" w:cs="Arial"/>
          <w:sz w:val="22"/>
          <w:szCs w:val="22"/>
        </w:rPr>
      </w:pPr>
    </w:p>
    <w:p w:rsidR="001222EB" w:rsidRPr="00A5624C" w:rsidRDefault="001222EB" w:rsidP="00390CF2">
      <w:pPr>
        <w:pStyle w:val="ListParagraph"/>
        <w:numPr>
          <w:ilvl w:val="1"/>
          <w:numId w:val="11"/>
        </w:numPr>
        <w:spacing w:line="360" w:lineRule="auto"/>
        <w:ind w:left="567" w:hanging="141"/>
        <w:rPr>
          <w:rFonts w:ascii="Century Gothic" w:hAnsi="Century Gothic" w:cs="Arial"/>
          <w:sz w:val="22"/>
          <w:szCs w:val="22"/>
        </w:rPr>
      </w:pPr>
      <w:r w:rsidRPr="00A5624C">
        <w:rPr>
          <w:rFonts w:ascii="Century Gothic" w:hAnsi="Century Gothic" w:cs="Arial"/>
          <w:sz w:val="22"/>
          <w:szCs w:val="22"/>
        </w:rPr>
        <w:t xml:space="preserve">The SU proposes to remain affiliated to the British Universities and Colleges Sports </w:t>
      </w:r>
    </w:p>
    <w:p w:rsidR="00390CF2" w:rsidRPr="00A5624C" w:rsidRDefault="00390CF2" w:rsidP="00390CF2">
      <w:pPr>
        <w:pStyle w:val="ListParagraph"/>
        <w:spacing w:line="360" w:lineRule="auto"/>
        <w:ind w:left="2157"/>
        <w:rPr>
          <w:rFonts w:ascii="Century Gothic" w:hAnsi="Century Gothic" w:cs="Arial"/>
          <w:sz w:val="22"/>
          <w:szCs w:val="22"/>
        </w:rPr>
      </w:pPr>
    </w:p>
    <w:p w:rsidR="005A47BD" w:rsidRPr="00A5624C" w:rsidRDefault="00827FAE" w:rsidP="00390CF2">
      <w:pPr>
        <w:spacing w:line="360" w:lineRule="auto"/>
        <w:ind w:left="284" w:firstLine="0"/>
        <w:rPr>
          <w:rFonts w:ascii="Century Gothic" w:hAnsi="Century Gothic" w:cs="Arial"/>
          <w:sz w:val="22"/>
          <w:szCs w:val="22"/>
        </w:rPr>
      </w:pPr>
      <w:r w:rsidRPr="00A5624C">
        <w:rPr>
          <w:rFonts w:ascii="Century Gothic" w:hAnsi="Century Gothic" w:cs="Arial"/>
          <w:sz w:val="22"/>
          <w:szCs w:val="22"/>
        </w:rPr>
        <w:t>At the request of the VP &amp; Chair, SU General Manager outlined that this was</w:t>
      </w:r>
      <w:r w:rsidR="00390CF2" w:rsidRPr="00A5624C">
        <w:rPr>
          <w:rFonts w:ascii="Century Gothic" w:hAnsi="Century Gothic" w:cs="Arial"/>
          <w:sz w:val="22"/>
          <w:szCs w:val="22"/>
        </w:rPr>
        <w:t xml:space="preserve"> a </w:t>
      </w:r>
      <w:r w:rsidRPr="00A5624C">
        <w:rPr>
          <w:rFonts w:ascii="Century Gothic" w:hAnsi="Century Gothic" w:cs="Arial"/>
          <w:sz w:val="22"/>
          <w:szCs w:val="22"/>
        </w:rPr>
        <w:t xml:space="preserve">vote for affiliation in future year as due to timing </w:t>
      </w:r>
      <w:r w:rsidR="005A47BD" w:rsidRPr="00A5624C">
        <w:rPr>
          <w:rFonts w:ascii="Century Gothic" w:hAnsi="Century Gothic" w:cs="Arial"/>
          <w:sz w:val="22"/>
          <w:szCs w:val="22"/>
        </w:rPr>
        <w:t xml:space="preserve">of the ASM </w:t>
      </w:r>
      <w:r w:rsidRPr="00A5624C">
        <w:rPr>
          <w:rFonts w:ascii="Century Gothic" w:hAnsi="Century Gothic" w:cs="Arial"/>
          <w:sz w:val="22"/>
          <w:szCs w:val="22"/>
        </w:rPr>
        <w:t>the Union had already affiliated for the 2020/21 year</w:t>
      </w:r>
      <w:r w:rsidR="005A47BD" w:rsidRPr="00A5624C">
        <w:rPr>
          <w:rFonts w:ascii="Century Gothic" w:hAnsi="Century Gothic" w:cs="Arial"/>
          <w:sz w:val="22"/>
          <w:szCs w:val="22"/>
        </w:rPr>
        <w:t xml:space="preserve"> (based on the last ASM vote)</w:t>
      </w:r>
      <w:r w:rsidRPr="00A5624C">
        <w:rPr>
          <w:rFonts w:ascii="Century Gothic" w:hAnsi="Century Gothic" w:cs="Arial"/>
          <w:sz w:val="22"/>
          <w:szCs w:val="22"/>
        </w:rPr>
        <w:t xml:space="preserve">. </w:t>
      </w:r>
      <w:r w:rsidR="00390CF2" w:rsidRPr="00A5624C">
        <w:rPr>
          <w:rFonts w:ascii="Century Gothic" w:hAnsi="Century Gothic" w:cs="Arial"/>
          <w:sz w:val="22"/>
          <w:szCs w:val="22"/>
        </w:rPr>
        <w:t xml:space="preserve">In the context of the current year, it was highlighted that whilst the Union has affiliated </w:t>
      </w:r>
      <w:r w:rsidR="00390CF2" w:rsidRPr="00A5624C">
        <w:rPr>
          <w:rFonts w:ascii="Century Gothic" w:hAnsi="Century Gothic" w:cs="Arial"/>
          <w:sz w:val="22"/>
          <w:szCs w:val="22"/>
        </w:rPr>
        <w:lastRenderedPageBreak/>
        <w:t>for 20</w:t>
      </w:r>
      <w:r w:rsidR="005A47BD" w:rsidRPr="00A5624C">
        <w:rPr>
          <w:rFonts w:ascii="Century Gothic" w:hAnsi="Century Gothic" w:cs="Arial"/>
          <w:sz w:val="22"/>
          <w:szCs w:val="22"/>
        </w:rPr>
        <w:t>/21</w:t>
      </w:r>
      <w:r w:rsidR="00390CF2" w:rsidRPr="00A5624C">
        <w:rPr>
          <w:rFonts w:ascii="Century Gothic" w:hAnsi="Century Gothic" w:cs="Arial"/>
          <w:sz w:val="22"/>
          <w:szCs w:val="22"/>
        </w:rPr>
        <w:t xml:space="preserve">, it would not be entering into the (postponed and restricted due to COVID-19) competitive sport program through BUCS but would instead be aiming to compete with other local Universities. </w:t>
      </w:r>
      <w:r w:rsidR="005A47BD" w:rsidRPr="00A5624C">
        <w:rPr>
          <w:rFonts w:ascii="Century Gothic" w:hAnsi="Century Gothic" w:cs="Arial"/>
          <w:sz w:val="22"/>
          <w:szCs w:val="22"/>
        </w:rPr>
        <w:t xml:space="preserve">It was noted that the affiliation in the current year was however still required to avoid loss of league positions, however we would not be paying team affiliation fees. </w:t>
      </w:r>
    </w:p>
    <w:p w:rsidR="005A47BD" w:rsidRPr="00A5624C" w:rsidRDefault="005A47BD" w:rsidP="00390CF2">
      <w:pPr>
        <w:spacing w:line="360" w:lineRule="auto"/>
        <w:ind w:left="284" w:firstLine="0"/>
        <w:rPr>
          <w:rFonts w:ascii="Century Gothic" w:hAnsi="Century Gothic" w:cs="Arial"/>
          <w:sz w:val="22"/>
          <w:szCs w:val="22"/>
        </w:rPr>
      </w:pPr>
    </w:p>
    <w:p w:rsidR="008C0105" w:rsidRPr="00A5624C" w:rsidRDefault="005A47BD" w:rsidP="00390CF2">
      <w:pPr>
        <w:spacing w:line="360" w:lineRule="auto"/>
        <w:ind w:left="284" w:firstLine="0"/>
        <w:rPr>
          <w:rFonts w:ascii="Century Gothic" w:hAnsi="Century Gothic" w:cs="Arial"/>
          <w:sz w:val="22"/>
          <w:szCs w:val="22"/>
        </w:rPr>
      </w:pPr>
      <w:r w:rsidRPr="00A5624C">
        <w:rPr>
          <w:rFonts w:ascii="Century Gothic" w:hAnsi="Century Gothic" w:cs="Arial"/>
          <w:sz w:val="22"/>
          <w:szCs w:val="22"/>
        </w:rPr>
        <w:t xml:space="preserve">Attendees were therefore to consider the re-affiliation in the context of future years. </w:t>
      </w:r>
      <w:r w:rsidR="00390CF2" w:rsidRPr="00A5624C">
        <w:rPr>
          <w:rFonts w:ascii="Century Gothic" w:hAnsi="Century Gothic" w:cs="Arial"/>
          <w:sz w:val="22"/>
          <w:szCs w:val="22"/>
        </w:rPr>
        <w:t>N</w:t>
      </w:r>
      <w:r w:rsidRPr="00A5624C">
        <w:rPr>
          <w:rFonts w:ascii="Century Gothic" w:hAnsi="Century Gothic" w:cs="Arial"/>
          <w:sz w:val="22"/>
          <w:szCs w:val="22"/>
        </w:rPr>
        <w:t>o</w:t>
      </w:r>
      <w:r w:rsidR="00CB6380" w:rsidRPr="00A5624C">
        <w:rPr>
          <w:rFonts w:ascii="Century Gothic" w:hAnsi="Century Gothic" w:cs="Arial"/>
          <w:sz w:val="22"/>
          <w:szCs w:val="22"/>
        </w:rPr>
        <w:t>-one</w:t>
      </w:r>
      <w:r w:rsidR="00A82934" w:rsidRPr="00A5624C">
        <w:rPr>
          <w:rFonts w:ascii="Century Gothic" w:hAnsi="Century Gothic" w:cs="Arial"/>
          <w:sz w:val="22"/>
          <w:szCs w:val="22"/>
        </w:rPr>
        <w:t xml:space="preserve"> </w:t>
      </w:r>
      <w:proofErr w:type="gramStart"/>
      <w:r w:rsidR="00A82934" w:rsidRPr="00A5624C">
        <w:rPr>
          <w:rFonts w:ascii="Century Gothic" w:hAnsi="Century Gothic" w:cs="Arial"/>
          <w:sz w:val="22"/>
          <w:szCs w:val="22"/>
        </w:rPr>
        <w:t>spoke</w:t>
      </w:r>
      <w:proofErr w:type="gramEnd"/>
      <w:r w:rsidR="00A82934" w:rsidRPr="00A5624C">
        <w:rPr>
          <w:rFonts w:ascii="Century Gothic" w:hAnsi="Century Gothic" w:cs="Arial"/>
          <w:sz w:val="22"/>
          <w:szCs w:val="22"/>
        </w:rPr>
        <w:t xml:space="preserve"> against</w:t>
      </w:r>
      <w:r w:rsidRPr="00A5624C">
        <w:rPr>
          <w:rFonts w:ascii="Century Gothic" w:hAnsi="Century Gothic" w:cs="Arial"/>
          <w:sz w:val="22"/>
          <w:szCs w:val="22"/>
        </w:rPr>
        <w:t xml:space="preserve"> re-affiliation.</w:t>
      </w:r>
    </w:p>
    <w:tbl>
      <w:tblPr>
        <w:tblStyle w:val="TableGrid"/>
        <w:tblpPr w:leftFromText="180" w:rightFromText="180" w:vertAnchor="text" w:horzAnchor="page" w:tblpX="2116" w:tblpY="28"/>
        <w:tblW w:w="0" w:type="auto"/>
        <w:tblLook w:val="04A0" w:firstRow="1" w:lastRow="0" w:firstColumn="1" w:lastColumn="0" w:noHBand="0" w:noVBand="1"/>
      </w:tblPr>
      <w:tblGrid>
        <w:gridCol w:w="993"/>
        <w:gridCol w:w="708"/>
        <w:gridCol w:w="567"/>
        <w:gridCol w:w="1276"/>
        <w:gridCol w:w="425"/>
        <w:gridCol w:w="1701"/>
        <w:gridCol w:w="567"/>
      </w:tblGrid>
      <w:tr w:rsidR="00155A7C" w:rsidRPr="00A5624C" w:rsidTr="00155A7C">
        <w:tc>
          <w:tcPr>
            <w:tcW w:w="993" w:type="dxa"/>
            <w:vAlign w:val="center"/>
          </w:tcPr>
          <w:p w:rsidR="00155A7C" w:rsidRPr="00A5624C" w:rsidRDefault="00155A7C" w:rsidP="00155A7C">
            <w:pPr>
              <w:spacing w:line="360" w:lineRule="auto"/>
              <w:ind w:left="0" w:firstLine="0"/>
              <w:jc w:val="both"/>
              <w:rPr>
                <w:rFonts w:ascii="Century Gothic" w:hAnsi="Century Gothic" w:cs="Arial"/>
                <w:b/>
                <w:sz w:val="22"/>
                <w:szCs w:val="22"/>
              </w:rPr>
            </w:pPr>
            <w:bookmarkStart w:id="1" w:name="_Hlk56604357"/>
            <w:r w:rsidRPr="00A5624C">
              <w:rPr>
                <w:rFonts w:ascii="Century Gothic" w:hAnsi="Century Gothic" w:cs="Arial"/>
                <w:b/>
                <w:sz w:val="22"/>
                <w:szCs w:val="22"/>
              </w:rPr>
              <w:t>Vote:</w:t>
            </w:r>
          </w:p>
        </w:tc>
        <w:tc>
          <w:tcPr>
            <w:tcW w:w="708" w:type="dxa"/>
            <w:vAlign w:val="center"/>
          </w:tcPr>
          <w:p w:rsidR="00155A7C" w:rsidRPr="00A5624C" w:rsidRDefault="00155A7C" w:rsidP="00155A7C">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For</w:t>
            </w:r>
          </w:p>
        </w:tc>
        <w:tc>
          <w:tcPr>
            <w:tcW w:w="567" w:type="dxa"/>
            <w:vAlign w:val="center"/>
          </w:tcPr>
          <w:p w:rsidR="00155A7C" w:rsidRPr="00A5624C" w:rsidRDefault="005A47BD" w:rsidP="00155A7C">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7</w:t>
            </w:r>
          </w:p>
        </w:tc>
        <w:tc>
          <w:tcPr>
            <w:tcW w:w="1276" w:type="dxa"/>
            <w:vAlign w:val="center"/>
          </w:tcPr>
          <w:p w:rsidR="00155A7C" w:rsidRPr="00A5624C" w:rsidRDefault="00155A7C" w:rsidP="00155A7C">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 xml:space="preserve">Against     </w:t>
            </w:r>
          </w:p>
        </w:tc>
        <w:tc>
          <w:tcPr>
            <w:tcW w:w="425" w:type="dxa"/>
            <w:vAlign w:val="center"/>
          </w:tcPr>
          <w:p w:rsidR="00155A7C" w:rsidRPr="00A5624C" w:rsidRDefault="00155A7C" w:rsidP="00155A7C">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0</w:t>
            </w:r>
          </w:p>
        </w:tc>
        <w:tc>
          <w:tcPr>
            <w:tcW w:w="1701" w:type="dxa"/>
            <w:vAlign w:val="center"/>
          </w:tcPr>
          <w:p w:rsidR="00155A7C" w:rsidRPr="00A5624C" w:rsidRDefault="00155A7C" w:rsidP="00155A7C">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Abstentions</w:t>
            </w:r>
          </w:p>
        </w:tc>
        <w:tc>
          <w:tcPr>
            <w:tcW w:w="567" w:type="dxa"/>
            <w:vAlign w:val="center"/>
          </w:tcPr>
          <w:p w:rsidR="00155A7C" w:rsidRPr="00A5624C" w:rsidRDefault="005A47BD" w:rsidP="00155A7C">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2</w:t>
            </w:r>
          </w:p>
        </w:tc>
      </w:tr>
      <w:bookmarkEnd w:id="1"/>
    </w:tbl>
    <w:p w:rsidR="00155A7C" w:rsidRPr="00A5624C" w:rsidRDefault="00155A7C" w:rsidP="008C0105">
      <w:pPr>
        <w:spacing w:line="360" w:lineRule="auto"/>
        <w:ind w:left="1077"/>
        <w:rPr>
          <w:rFonts w:ascii="Century Gothic" w:hAnsi="Century Gothic" w:cs="Arial"/>
          <w:sz w:val="22"/>
          <w:szCs w:val="22"/>
        </w:rPr>
      </w:pPr>
    </w:p>
    <w:p w:rsidR="00155A7C" w:rsidRPr="00A5624C" w:rsidRDefault="00155A7C" w:rsidP="008C0105">
      <w:pPr>
        <w:spacing w:line="360" w:lineRule="auto"/>
        <w:ind w:left="1077"/>
        <w:rPr>
          <w:rFonts w:ascii="Century Gothic" w:hAnsi="Century Gothic" w:cs="Arial"/>
          <w:sz w:val="22"/>
          <w:szCs w:val="22"/>
        </w:rPr>
      </w:pPr>
    </w:p>
    <w:p w:rsidR="00400E96" w:rsidRPr="00A5624C" w:rsidRDefault="00400E96" w:rsidP="00DC2FD1">
      <w:pPr>
        <w:pStyle w:val="NormalWeb"/>
        <w:numPr>
          <w:ilvl w:val="0"/>
          <w:numId w:val="1"/>
        </w:numPr>
        <w:spacing w:line="360" w:lineRule="auto"/>
        <w:rPr>
          <w:rFonts w:ascii="Century Gothic" w:hAnsi="Century Gothic" w:cs="Arial"/>
          <w:b/>
          <w:color w:val="000000"/>
          <w:sz w:val="22"/>
          <w:szCs w:val="22"/>
        </w:rPr>
      </w:pPr>
      <w:r w:rsidRPr="00A5624C">
        <w:rPr>
          <w:rFonts w:ascii="Century Gothic" w:hAnsi="Century Gothic" w:cs="Arial"/>
          <w:b/>
          <w:color w:val="000000"/>
          <w:sz w:val="22"/>
          <w:szCs w:val="22"/>
        </w:rPr>
        <w:t xml:space="preserve">Motions </w:t>
      </w:r>
    </w:p>
    <w:p w:rsidR="00A82934" w:rsidRPr="00A5624C" w:rsidRDefault="00CB6380" w:rsidP="00CB6380">
      <w:pPr>
        <w:pStyle w:val="NormalWeb"/>
        <w:numPr>
          <w:ilvl w:val="1"/>
          <w:numId w:val="1"/>
        </w:numPr>
        <w:spacing w:line="360" w:lineRule="auto"/>
        <w:rPr>
          <w:rFonts w:ascii="Century Gothic" w:hAnsi="Century Gothic" w:cs="Arial"/>
          <w:color w:val="000000"/>
          <w:sz w:val="22"/>
          <w:szCs w:val="22"/>
        </w:rPr>
      </w:pPr>
      <w:r w:rsidRPr="00A5624C">
        <w:rPr>
          <w:rFonts w:ascii="Century Gothic" w:hAnsi="Century Gothic" w:cs="Arial"/>
          <w:color w:val="000000"/>
          <w:sz w:val="22"/>
          <w:szCs w:val="22"/>
        </w:rPr>
        <w:t>For the temporary extension to External Trustees Term of Office (whist new trustee appointed).</w:t>
      </w:r>
    </w:p>
    <w:p w:rsidR="00CB6380" w:rsidRPr="00A5624C" w:rsidRDefault="00CB6380" w:rsidP="00CB6380">
      <w:pPr>
        <w:pStyle w:val="NormalWeb"/>
        <w:spacing w:line="360" w:lineRule="auto"/>
        <w:ind w:left="1080"/>
        <w:rPr>
          <w:rFonts w:ascii="Century Gothic" w:hAnsi="Century Gothic" w:cs="Arial"/>
          <w:color w:val="000000"/>
          <w:sz w:val="22"/>
          <w:szCs w:val="22"/>
        </w:rPr>
      </w:pPr>
      <w:r w:rsidRPr="00A5624C">
        <w:rPr>
          <w:rFonts w:ascii="Century Gothic" w:hAnsi="Century Gothic" w:cs="Arial"/>
          <w:color w:val="000000"/>
          <w:sz w:val="22"/>
          <w:szCs w:val="22"/>
        </w:rPr>
        <w:t xml:space="preserve">SU GM outlined to the meeting the structure of the Trustee Board (and Board of Directors) and that the maximum term office for External Trustees was increased from 8 to 9 years in 2019. SU GM highlighted that one of our External Trustees had been on the Board for in excess of 9 years; we had tried to recruit but this had proved difficult due to the current pandemic. The Trustee had indicated a willingness to continue to serve on the Board, pending a replacement being recruited – something the Trustee Board were appreciative of. The GM advised that this had been discussed in principle with the current auditors and the </w:t>
      </w:r>
      <w:proofErr w:type="spellStart"/>
      <w:r w:rsidRPr="00A5624C">
        <w:rPr>
          <w:rFonts w:ascii="Century Gothic" w:hAnsi="Century Gothic" w:cs="Arial"/>
          <w:color w:val="000000"/>
          <w:sz w:val="22"/>
          <w:szCs w:val="22"/>
        </w:rPr>
        <w:t>UoC</w:t>
      </w:r>
      <w:proofErr w:type="spellEnd"/>
      <w:r w:rsidRPr="00A5624C">
        <w:rPr>
          <w:rFonts w:ascii="Century Gothic" w:hAnsi="Century Gothic" w:cs="Arial"/>
          <w:color w:val="000000"/>
          <w:sz w:val="22"/>
          <w:szCs w:val="22"/>
        </w:rPr>
        <w:t xml:space="preserve"> legal department to confirm they had no issues with this and all had agreed this would be a much better position than weakening the Board. It is therefore proposed that this extension be approved at the ASM. No-one </w:t>
      </w:r>
      <w:proofErr w:type="gramStart"/>
      <w:r w:rsidRPr="00A5624C">
        <w:rPr>
          <w:rFonts w:ascii="Century Gothic" w:hAnsi="Century Gothic" w:cs="Arial"/>
          <w:color w:val="000000"/>
          <w:sz w:val="22"/>
          <w:szCs w:val="22"/>
        </w:rPr>
        <w:t>spoke</w:t>
      </w:r>
      <w:proofErr w:type="gramEnd"/>
      <w:r w:rsidRPr="00A5624C">
        <w:rPr>
          <w:rFonts w:ascii="Century Gothic" w:hAnsi="Century Gothic" w:cs="Arial"/>
          <w:color w:val="000000"/>
          <w:sz w:val="22"/>
          <w:szCs w:val="22"/>
        </w:rPr>
        <w:t xml:space="preserve"> against this.</w:t>
      </w:r>
    </w:p>
    <w:p w:rsidR="00CB6380" w:rsidRPr="00A5624C" w:rsidRDefault="00CB6380" w:rsidP="00CB6380">
      <w:pPr>
        <w:pStyle w:val="NormalWeb"/>
        <w:spacing w:line="360" w:lineRule="auto"/>
        <w:ind w:left="1080"/>
        <w:rPr>
          <w:rFonts w:ascii="Century Gothic" w:hAnsi="Century Gothic" w:cs="Arial"/>
          <w:color w:val="000000"/>
          <w:sz w:val="22"/>
          <w:szCs w:val="22"/>
        </w:rPr>
      </w:pPr>
    </w:p>
    <w:tbl>
      <w:tblPr>
        <w:tblStyle w:val="TableGrid"/>
        <w:tblpPr w:leftFromText="180" w:rightFromText="180" w:vertAnchor="text" w:horzAnchor="page" w:tblpX="2116" w:tblpY="28"/>
        <w:tblW w:w="0" w:type="auto"/>
        <w:tblLook w:val="04A0" w:firstRow="1" w:lastRow="0" w:firstColumn="1" w:lastColumn="0" w:noHBand="0" w:noVBand="1"/>
      </w:tblPr>
      <w:tblGrid>
        <w:gridCol w:w="993"/>
        <w:gridCol w:w="708"/>
        <w:gridCol w:w="567"/>
        <w:gridCol w:w="1276"/>
        <w:gridCol w:w="425"/>
        <w:gridCol w:w="1701"/>
        <w:gridCol w:w="567"/>
      </w:tblGrid>
      <w:tr w:rsidR="00CB6380" w:rsidRPr="00A5624C" w:rsidTr="00F70B31">
        <w:tc>
          <w:tcPr>
            <w:tcW w:w="993" w:type="dxa"/>
            <w:vAlign w:val="center"/>
          </w:tcPr>
          <w:p w:rsidR="00CB6380" w:rsidRPr="00A5624C" w:rsidRDefault="00CB6380"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Vote:</w:t>
            </w:r>
          </w:p>
        </w:tc>
        <w:tc>
          <w:tcPr>
            <w:tcW w:w="708" w:type="dxa"/>
            <w:vAlign w:val="center"/>
          </w:tcPr>
          <w:p w:rsidR="00CB6380" w:rsidRPr="00A5624C" w:rsidRDefault="00CB6380"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For</w:t>
            </w:r>
          </w:p>
        </w:tc>
        <w:tc>
          <w:tcPr>
            <w:tcW w:w="567" w:type="dxa"/>
            <w:vAlign w:val="center"/>
          </w:tcPr>
          <w:p w:rsidR="00CB6380" w:rsidRPr="00A5624C" w:rsidRDefault="00CB6380"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7</w:t>
            </w:r>
          </w:p>
        </w:tc>
        <w:tc>
          <w:tcPr>
            <w:tcW w:w="1276" w:type="dxa"/>
            <w:vAlign w:val="center"/>
          </w:tcPr>
          <w:p w:rsidR="00CB6380" w:rsidRPr="00A5624C" w:rsidRDefault="00CB6380"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 xml:space="preserve">Against     </w:t>
            </w:r>
          </w:p>
        </w:tc>
        <w:tc>
          <w:tcPr>
            <w:tcW w:w="425" w:type="dxa"/>
            <w:vAlign w:val="center"/>
          </w:tcPr>
          <w:p w:rsidR="00CB6380" w:rsidRPr="00A5624C" w:rsidRDefault="00CB6380"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0</w:t>
            </w:r>
          </w:p>
        </w:tc>
        <w:tc>
          <w:tcPr>
            <w:tcW w:w="1701" w:type="dxa"/>
            <w:vAlign w:val="center"/>
          </w:tcPr>
          <w:p w:rsidR="00CB6380" w:rsidRPr="00A5624C" w:rsidRDefault="00CB6380"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Abstentions</w:t>
            </w:r>
          </w:p>
        </w:tc>
        <w:tc>
          <w:tcPr>
            <w:tcW w:w="567" w:type="dxa"/>
            <w:vAlign w:val="center"/>
          </w:tcPr>
          <w:p w:rsidR="00CB6380" w:rsidRPr="00A5624C" w:rsidRDefault="00CB6380" w:rsidP="00F70B31">
            <w:pPr>
              <w:spacing w:line="360" w:lineRule="auto"/>
              <w:ind w:left="0" w:firstLine="0"/>
              <w:jc w:val="both"/>
              <w:rPr>
                <w:rFonts w:ascii="Century Gothic" w:hAnsi="Century Gothic" w:cs="Arial"/>
                <w:b/>
                <w:sz w:val="22"/>
                <w:szCs w:val="22"/>
              </w:rPr>
            </w:pPr>
            <w:r w:rsidRPr="00A5624C">
              <w:rPr>
                <w:rFonts w:ascii="Century Gothic" w:hAnsi="Century Gothic" w:cs="Arial"/>
                <w:b/>
                <w:sz w:val="22"/>
                <w:szCs w:val="22"/>
              </w:rPr>
              <w:t>2</w:t>
            </w:r>
          </w:p>
        </w:tc>
      </w:tr>
    </w:tbl>
    <w:p w:rsidR="00CB6380" w:rsidRPr="00A5624C" w:rsidRDefault="00CB6380" w:rsidP="00CB6380">
      <w:pPr>
        <w:pStyle w:val="NormalWeb"/>
        <w:spacing w:line="360" w:lineRule="auto"/>
        <w:ind w:left="1080"/>
        <w:rPr>
          <w:rFonts w:ascii="Century Gothic" w:hAnsi="Century Gothic" w:cs="Arial"/>
          <w:color w:val="000000"/>
          <w:sz w:val="22"/>
          <w:szCs w:val="22"/>
        </w:rPr>
      </w:pPr>
    </w:p>
    <w:p w:rsidR="00CB6380" w:rsidRPr="00A5624C" w:rsidRDefault="00CB6380" w:rsidP="00CB6380">
      <w:pPr>
        <w:pStyle w:val="NormalWeb"/>
        <w:spacing w:line="360" w:lineRule="auto"/>
        <w:ind w:left="1080"/>
        <w:rPr>
          <w:rFonts w:ascii="Century Gothic" w:hAnsi="Century Gothic" w:cs="Arial"/>
          <w:color w:val="000000"/>
          <w:sz w:val="22"/>
          <w:szCs w:val="22"/>
        </w:rPr>
      </w:pPr>
    </w:p>
    <w:p w:rsidR="002141B0" w:rsidRPr="00A5624C" w:rsidRDefault="00E32812" w:rsidP="00DC2FD1">
      <w:pPr>
        <w:pStyle w:val="NormalWeb"/>
        <w:numPr>
          <w:ilvl w:val="0"/>
          <w:numId w:val="1"/>
        </w:numPr>
        <w:spacing w:line="360" w:lineRule="auto"/>
        <w:rPr>
          <w:rFonts w:ascii="Century Gothic" w:hAnsi="Century Gothic" w:cs="Arial"/>
          <w:b/>
          <w:color w:val="000000"/>
          <w:sz w:val="22"/>
          <w:szCs w:val="22"/>
        </w:rPr>
      </w:pPr>
      <w:r w:rsidRPr="00A5624C">
        <w:rPr>
          <w:rFonts w:ascii="Century Gothic" w:hAnsi="Century Gothic" w:cs="Arial"/>
          <w:b/>
          <w:color w:val="000000"/>
          <w:sz w:val="22"/>
          <w:szCs w:val="22"/>
        </w:rPr>
        <w:t>Any Other Business</w:t>
      </w:r>
    </w:p>
    <w:p w:rsidR="007F14D8" w:rsidRPr="00A5624C" w:rsidRDefault="00CB6380" w:rsidP="007F14D8">
      <w:pPr>
        <w:pStyle w:val="NormalWeb"/>
        <w:spacing w:line="360" w:lineRule="auto"/>
        <w:ind w:left="720"/>
        <w:rPr>
          <w:rFonts w:ascii="Century Gothic" w:hAnsi="Century Gothic" w:cs="Arial"/>
          <w:color w:val="000000"/>
          <w:sz w:val="22"/>
          <w:szCs w:val="22"/>
        </w:rPr>
      </w:pPr>
      <w:r w:rsidRPr="00A5624C">
        <w:rPr>
          <w:rFonts w:ascii="Century Gothic" w:hAnsi="Century Gothic" w:cs="Arial"/>
          <w:color w:val="000000"/>
          <w:sz w:val="22"/>
          <w:szCs w:val="22"/>
        </w:rPr>
        <w:t>SU GM thanked Chair of Student Council for leading the meeting and attendees for their participation.</w:t>
      </w:r>
    </w:p>
    <w:p w:rsidR="0079403A" w:rsidRPr="00A5624C" w:rsidRDefault="0079403A" w:rsidP="0079403A">
      <w:pPr>
        <w:pStyle w:val="NormalWeb"/>
        <w:spacing w:line="360" w:lineRule="auto"/>
        <w:ind w:left="720"/>
        <w:rPr>
          <w:rFonts w:ascii="Century Gothic" w:hAnsi="Century Gothic" w:cs="Arial"/>
          <w:color w:val="000000"/>
          <w:sz w:val="22"/>
          <w:szCs w:val="22"/>
        </w:rPr>
      </w:pPr>
      <w:r w:rsidRPr="00A5624C">
        <w:rPr>
          <w:rFonts w:ascii="Century Gothic" w:hAnsi="Century Gothic" w:cs="Arial"/>
          <w:color w:val="000000"/>
          <w:sz w:val="22"/>
          <w:szCs w:val="22"/>
        </w:rPr>
        <w:t>SU Vice President informed all attendees that both SU venues whilst closed for trading (until at least 2</w:t>
      </w:r>
      <w:r w:rsidRPr="00A5624C">
        <w:rPr>
          <w:rFonts w:ascii="Century Gothic" w:hAnsi="Century Gothic" w:cs="Arial"/>
          <w:color w:val="000000"/>
          <w:sz w:val="22"/>
          <w:szCs w:val="22"/>
          <w:vertAlign w:val="superscript"/>
        </w:rPr>
        <w:t>nd</w:t>
      </w:r>
      <w:r w:rsidRPr="00A5624C">
        <w:rPr>
          <w:rFonts w:ascii="Century Gothic" w:hAnsi="Century Gothic" w:cs="Arial"/>
          <w:color w:val="000000"/>
          <w:sz w:val="22"/>
          <w:szCs w:val="22"/>
        </w:rPr>
        <w:t xml:space="preserve"> December) due to the National Lockdown, were </w:t>
      </w:r>
      <w:r w:rsidRPr="00A5624C">
        <w:rPr>
          <w:rFonts w:ascii="Century Gothic" w:hAnsi="Century Gothic" w:cs="Arial"/>
          <w:color w:val="000000"/>
          <w:sz w:val="22"/>
          <w:szCs w:val="22"/>
        </w:rPr>
        <w:lastRenderedPageBreak/>
        <w:t>open as additional study space from 10am to 3pm each weekday. Further discussion followed with questions around what would be permitted and why Otters Restaurants were unable to allow non</w:t>
      </w:r>
      <w:r w:rsidR="00454E9A" w:rsidRPr="00A5624C">
        <w:rPr>
          <w:rFonts w:ascii="Century Gothic" w:hAnsi="Century Gothic" w:cs="Arial"/>
          <w:color w:val="000000"/>
          <w:sz w:val="22"/>
          <w:szCs w:val="22"/>
        </w:rPr>
        <w:t>-</w:t>
      </w:r>
      <w:r w:rsidRPr="00A5624C">
        <w:rPr>
          <w:rFonts w:ascii="Century Gothic" w:hAnsi="Century Gothic" w:cs="Arial"/>
          <w:color w:val="000000"/>
          <w:sz w:val="22"/>
          <w:szCs w:val="22"/>
        </w:rPr>
        <w:t>catered students to use their spaces.</w:t>
      </w:r>
    </w:p>
    <w:p w:rsidR="0079403A" w:rsidRPr="00A5624C" w:rsidRDefault="0079403A" w:rsidP="0079403A">
      <w:pPr>
        <w:pStyle w:val="NormalWeb"/>
        <w:spacing w:line="360" w:lineRule="auto"/>
        <w:ind w:left="720"/>
        <w:rPr>
          <w:rFonts w:ascii="Century Gothic" w:hAnsi="Century Gothic" w:cs="Arial"/>
          <w:color w:val="000000"/>
          <w:sz w:val="22"/>
          <w:szCs w:val="22"/>
        </w:rPr>
      </w:pPr>
      <w:r w:rsidRPr="00A5624C">
        <w:rPr>
          <w:rFonts w:ascii="Century Gothic" w:hAnsi="Century Gothic" w:cs="Arial"/>
          <w:color w:val="000000"/>
          <w:sz w:val="22"/>
          <w:szCs w:val="22"/>
        </w:rPr>
        <w:t xml:space="preserve">CH raised question to Vice President about an email that had been sent to him; this was not a matter for student council and would be continued offline. </w:t>
      </w:r>
    </w:p>
    <w:p w:rsidR="009C2B83" w:rsidRPr="00A5624C" w:rsidRDefault="009C2B83" w:rsidP="0079403A">
      <w:pPr>
        <w:pStyle w:val="NormalWeb"/>
        <w:spacing w:line="360" w:lineRule="auto"/>
        <w:ind w:left="720"/>
        <w:rPr>
          <w:rFonts w:ascii="Century Gothic" w:hAnsi="Century Gothic" w:cs="Arial"/>
          <w:color w:val="000000"/>
          <w:sz w:val="22"/>
          <w:szCs w:val="22"/>
        </w:rPr>
      </w:pPr>
    </w:p>
    <w:p w:rsidR="00BD3840" w:rsidRPr="00A5624C" w:rsidRDefault="004F0B23" w:rsidP="00DC2FD1">
      <w:pPr>
        <w:pStyle w:val="NormalWeb"/>
        <w:numPr>
          <w:ilvl w:val="0"/>
          <w:numId w:val="1"/>
        </w:numPr>
        <w:spacing w:line="360" w:lineRule="auto"/>
        <w:rPr>
          <w:rFonts w:ascii="Century Gothic" w:hAnsi="Century Gothic" w:cs="Arial"/>
          <w:color w:val="000000"/>
          <w:sz w:val="22"/>
          <w:szCs w:val="22"/>
        </w:rPr>
      </w:pPr>
      <w:r w:rsidRPr="00A5624C">
        <w:rPr>
          <w:rFonts w:ascii="Century Gothic" w:hAnsi="Century Gothic" w:cs="Arial"/>
          <w:b/>
          <w:color w:val="000000"/>
          <w:sz w:val="22"/>
          <w:szCs w:val="22"/>
        </w:rPr>
        <w:t xml:space="preserve">Date, time and location </w:t>
      </w:r>
      <w:r w:rsidR="0045712D" w:rsidRPr="00A5624C">
        <w:rPr>
          <w:rFonts w:ascii="Century Gothic" w:hAnsi="Century Gothic" w:cs="Arial"/>
          <w:b/>
          <w:color w:val="000000"/>
          <w:sz w:val="22"/>
          <w:szCs w:val="22"/>
        </w:rPr>
        <w:t>of Next Meeting</w:t>
      </w:r>
      <w:r w:rsidR="00656254" w:rsidRPr="00A5624C">
        <w:rPr>
          <w:rFonts w:ascii="Century Gothic" w:hAnsi="Century Gothic" w:cs="Arial"/>
          <w:b/>
          <w:color w:val="000000"/>
          <w:sz w:val="22"/>
          <w:szCs w:val="22"/>
        </w:rPr>
        <w:t xml:space="preserve"> </w:t>
      </w:r>
      <w:r w:rsidR="00155A7C" w:rsidRPr="00A5624C">
        <w:rPr>
          <w:rFonts w:ascii="Century Gothic" w:hAnsi="Century Gothic" w:cs="Arial"/>
          <w:b/>
          <w:color w:val="000000"/>
          <w:sz w:val="22"/>
          <w:szCs w:val="22"/>
        </w:rPr>
        <w:t>–</w:t>
      </w:r>
      <w:r w:rsidR="00656254" w:rsidRPr="00A5624C">
        <w:rPr>
          <w:rFonts w:ascii="Century Gothic" w:hAnsi="Century Gothic" w:cs="Arial"/>
          <w:b/>
          <w:color w:val="000000"/>
          <w:sz w:val="22"/>
          <w:szCs w:val="22"/>
        </w:rPr>
        <w:t xml:space="preserve"> </w:t>
      </w:r>
      <w:r w:rsidR="0079403A" w:rsidRPr="00A5624C">
        <w:rPr>
          <w:rFonts w:ascii="Century Gothic" w:hAnsi="Century Gothic" w:cs="Arial"/>
          <w:color w:val="000000"/>
          <w:sz w:val="22"/>
          <w:szCs w:val="22"/>
        </w:rPr>
        <w:t>to be scheduled</w:t>
      </w:r>
    </w:p>
    <w:p w:rsidR="00EA0C54" w:rsidRPr="00A5624C" w:rsidRDefault="00EA0C54" w:rsidP="0079403A">
      <w:pPr>
        <w:pStyle w:val="NormalWeb"/>
        <w:spacing w:line="360" w:lineRule="auto"/>
        <w:rPr>
          <w:rFonts w:ascii="Century Gothic" w:hAnsi="Century Gothic" w:cs="Arial"/>
          <w:sz w:val="22"/>
          <w:szCs w:val="22"/>
        </w:rPr>
      </w:pPr>
    </w:p>
    <w:p w:rsidR="00EA0C54" w:rsidRPr="00A5624C" w:rsidRDefault="00EA0C54" w:rsidP="0079403A">
      <w:pPr>
        <w:pStyle w:val="NormalWeb"/>
        <w:spacing w:line="360" w:lineRule="auto"/>
        <w:rPr>
          <w:rFonts w:ascii="Century Gothic" w:hAnsi="Century Gothic" w:cs="Arial"/>
          <w:sz w:val="22"/>
          <w:szCs w:val="22"/>
        </w:rPr>
      </w:pPr>
    </w:p>
    <w:p w:rsidR="0079403A" w:rsidRPr="00A5624C" w:rsidRDefault="0079403A" w:rsidP="0079403A">
      <w:pPr>
        <w:pStyle w:val="NormalWeb"/>
        <w:spacing w:line="360" w:lineRule="auto"/>
        <w:rPr>
          <w:rFonts w:ascii="Century Gothic" w:hAnsi="Century Gothic" w:cs="Arial"/>
          <w:b/>
          <w:color w:val="000000"/>
          <w:sz w:val="22"/>
          <w:szCs w:val="22"/>
        </w:rPr>
      </w:pPr>
      <w:r w:rsidRPr="00A5624C">
        <w:rPr>
          <w:rFonts w:ascii="Century Gothic" w:hAnsi="Century Gothic" w:cs="Arial"/>
          <w:b/>
          <w:sz w:val="22"/>
          <w:szCs w:val="22"/>
        </w:rPr>
        <w:t>Meeting closed at 4.50PM</w:t>
      </w:r>
    </w:p>
    <w:sectPr w:rsidR="0079403A" w:rsidRPr="00A5624C" w:rsidSect="008C740B">
      <w:headerReference w:type="even" r:id="rId7"/>
      <w:headerReference w:type="default" r:id="rId8"/>
      <w:headerReference w:type="first" r:id="rId9"/>
      <w:pgSz w:w="11906" w:h="16838"/>
      <w:pgMar w:top="167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F4A" w:rsidRDefault="002E7F4A" w:rsidP="00BD3840">
      <w:r>
        <w:separator/>
      </w:r>
    </w:p>
  </w:endnote>
  <w:endnote w:type="continuationSeparator" w:id="0">
    <w:p w:rsidR="002E7F4A" w:rsidRDefault="002E7F4A" w:rsidP="00BD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F4A" w:rsidRDefault="002E7F4A" w:rsidP="00BD3840">
      <w:r>
        <w:separator/>
      </w:r>
    </w:p>
  </w:footnote>
  <w:footnote w:type="continuationSeparator" w:id="0">
    <w:p w:rsidR="002E7F4A" w:rsidRDefault="002E7F4A" w:rsidP="00BD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572" w:rsidRDefault="00952F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3969" o:spid="_x0000_s2050"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C81" w:rsidRPr="00C22E43" w:rsidRDefault="00952F16" w:rsidP="00823CB8">
    <w:pPr>
      <w:jc w:val="right"/>
      <w:rPr>
        <w:rFonts w:ascii="Century Gothic" w:hAnsi="Century Gothic" w:cs="Arial"/>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3970" o:spid="_x0000_s2051" type="#_x0000_t136" style="position:absolute;left:0;text-align:left;margin-left:0;margin-top:0;width:454.5pt;height:181.8pt;rotation:315;z-index:-251651072;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r w:rsidR="00B21C81">
      <w:rPr>
        <w:rFonts w:ascii="Century Gothic" w:hAnsi="Century Gothic"/>
        <w:noProof/>
        <w:lang w:eastAsia="en-GB"/>
      </w:rPr>
      <w:drawing>
        <wp:anchor distT="0" distB="0" distL="114300" distR="114300" simplePos="0" relativeHeight="251659264" behindDoc="0" locked="0" layoutInCell="1" allowOverlap="1" wp14:anchorId="54596A63" wp14:editId="05534643">
          <wp:simplePos x="0" y="0"/>
          <wp:positionH relativeFrom="column">
            <wp:posOffset>-49530</wp:posOffset>
          </wp:positionH>
          <wp:positionV relativeFrom="paragraph">
            <wp:posOffset>-10795</wp:posOffset>
          </wp:positionV>
          <wp:extent cx="1022985" cy="603250"/>
          <wp:effectExtent l="0" t="0" r="571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S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2985" cy="603250"/>
                  </a:xfrm>
                  <a:prstGeom prst="rect">
                    <a:avLst/>
                  </a:prstGeom>
                </pic:spPr>
              </pic:pic>
            </a:graphicData>
          </a:graphic>
          <wp14:sizeRelH relativeFrom="page">
            <wp14:pctWidth>0</wp14:pctWidth>
          </wp14:sizeRelH>
          <wp14:sizeRelV relativeFrom="page">
            <wp14:pctHeight>0</wp14:pctHeight>
          </wp14:sizeRelV>
        </wp:anchor>
      </w:drawing>
    </w:r>
    <w:r w:rsidR="00B21C81" w:rsidRPr="00C22E43">
      <w:rPr>
        <w:rFonts w:ascii="Century Gothic" w:hAnsi="Century Gothic" w:cs="Arial"/>
        <w:sz w:val="22"/>
        <w:szCs w:val="22"/>
      </w:rPr>
      <w:t>The University of Chichester Students’ Union</w:t>
    </w:r>
  </w:p>
  <w:p w:rsidR="00B21C81" w:rsidRDefault="00B21C81" w:rsidP="00656254">
    <w:pPr>
      <w:tabs>
        <w:tab w:val="left" w:pos="3105"/>
        <w:tab w:val="right" w:pos="9026"/>
      </w:tabs>
      <w:rPr>
        <w:rFonts w:ascii="Century Gothic" w:hAnsi="Century Gothic" w:cs="Arial"/>
        <w:b/>
        <w:color w:val="365F91" w:themeColor="accent1" w:themeShade="BF"/>
        <w:sz w:val="22"/>
        <w:szCs w:val="22"/>
      </w:rPr>
    </w:pPr>
    <w:r>
      <w:rPr>
        <w:rFonts w:ascii="Century Gothic" w:hAnsi="Century Gothic" w:cs="Arial"/>
        <w:b/>
        <w:color w:val="365F91" w:themeColor="accent1" w:themeShade="BF"/>
        <w:sz w:val="22"/>
        <w:szCs w:val="22"/>
      </w:rPr>
      <w:tab/>
    </w:r>
    <w:r>
      <w:rPr>
        <w:rFonts w:ascii="Century Gothic" w:hAnsi="Century Gothic" w:cs="Arial"/>
        <w:b/>
        <w:color w:val="365F91" w:themeColor="accent1" w:themeShade="BF"/>
        <w:sz w:val="22"/>
        <w:szCs w:val="22"/>
      </w:rPr>
      <w:tab/>
    </w:r>
    <w:r w:rsidR="001222EB">
      <w:rPr>
        <w:rFonts w:ascii="Century Gothic" w:hAnsi="Century Gothic" w:cs="Arial"/>
        <w:b/>
        <w:color w:val="365F91" w:themeColor="accent1" w:themeShade="BF"/>
        <w:sz w:val="22"/>
        <w:szCs w:val="22"/>
      </w:rPr>
      <w:t xml:space="preserve">All </w:t>
    </w:r>
    <w:r w:rsidRPr="00C22E43">
      <w:rPr>
        <w:rFonts w:ascii="Century Gothic" w:hAnsi="Century Gothic" w:cs="Arial"/>
        <w:b/>
        <w:color w:val="365F91" w:themeColor="accent1" w:themeShade="BF"/>
        <w:sz w:val="22"/>
        <w:szCs w:val="22"/>
      </w:rPr>
      <w:t>Student</w:t>
    </w:r>
    <w:r w:rsidR="001222EB">
      <w:rPr>
        <w:rFonts w:ascii="Century Gothic" w:hAnsi="Century Gothic" w:cs="Arial"/>
        <w:b/>
        <w:color w:val="365F91" w:themeColor="accent1" w:themeShade="BF"/>
        <w:sz w:val="22"/>
        <w:szCs w:val="22"/>
      </w:rPr>
      <w:t>s’ Meeting</w:t>
    </w:r>
  </w:p>
  <w:p w:rsidR="007C0572" w:rsidRPr="00C22E43" w:rsidRDefault="00F91C5C" w:rsidP="007C0572">
    <w:pPr>
      <w:jc w:val="right"/>
      <w:rPr>
        <w:rFonts w:ascii="Century Gothic" w:hAnsi="Century Gothic" w:cs="Arial"/>
        <w:b/>
        <w:sz w:val="22"/>
        <w:szCs w:val="22"/>
      </w:rPr>
    </w:pPr>
    <w:r>
      <w:rPr>
        <w:rFonts w:ascii="Century Gothic" w:hAnsi="Century Gothic" w:cs="Arial"/>
        <w:b/>
        <w:sz w:val="22"/>
        <w:szCs w:val="22"/>
      </w:rPr>
      <w:t>17</w:t>
    </w:r>
    <w:r w:rsidRPr="00F91C5C">
      <w:rPr>
        <w:rFonts w:ascii="Century Gothic" w:hAnsi="Century Gothic" w:cs="Arial"/>
        <w:b/>
        <w:sz w:val="22"/>
        <w:szCs w:val="22"/>
        <w:vertAlign w:val="superscript"/>
      </w:rPr>
      <w:t>th</w:t>
    </w:r>
    <w:r>
      <w:rPr>
        <w:rFonts w:ascii="Century Gothic" w:hAnsi="Century Gothic" w:cs="Arial"/>
        <w:b/>
        <w:sz w:val="22"/>
        <w:szCs w:val="22"/>
      </w:rPr>
      <w:t xml:space="preserve"> November 2020</w:t>
    </w:r>
  </w:p>
  <w:p w:rsidR="007C0572" w:rsidRPr="007C0572" w:rsidRDefault="00F91C5C" w:rsidP="007C0572">
    <w:pPr>
      <w:jc w:val="right"/>
      <w:rPr>
        <w:rFonts w:ascii="Century Gothic" w:hAnsi="Century Gothic" w:cs="Arial"/>
        <w:sz w:val="22"/>
        <w:szCs w:val="22"/>
      </w:rPr>
    </w:pPr>
    <w:r>
      <w:rPr>
        <w:rFonts w:ascii="Century Gothic" w:hAnsi="Century Gothic" w:cs="Arial"/>
        <w:sz w:val="22"/>
        <w:szCs w:val="22"/>
      </w:rPr>
      <w:t>Via Microsoft Teams</w:t>
    </w:r>
  </w:p>
  <w:p w:rsidR="00B21C81" w:rsidRPr="00C22E43" w:rsidRDefault="00B21C81">
    <w:pPr>
      <w:pStyle w:val="Header"/>
      <w:rPr>
        <w:rFonts w:ascii="Century Gothic" w:hAnsi="Century Goth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572" w:rsidRDefault="00952F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3968" o:spid="_x0000_s2049"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309F1"/>
    <w:multiLevelType w:val="hybridMultilevel"/>
    <w:tmpl w:val="110084D4"/>
    <w:lvl w:ilvl="0" w:tplc="6E2648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3C089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5F3145"/>
    <w:multiLevelType w:val="hybridMultilevel"/>
    <w:tmpl w:val="20524E30"/>
    <w:lvl w:ilvl="0" w:tplc="065EB02C">
      <w:start w:val="1"/>
      <w:numFmt w:val="decimal"/>
      <w:lvlText w:val="%1."/>
      <w:lvlJc w:val="left"/>
      <w:pPr>
        <w:ind w:left="720" w:hanging="360"/>
      </w:pPr>
      <w:rPr>
        <w:rFonts w:hint="default"/>
        <w:b/>
        <w:sz w:val="22"/>
        <w:szCs w:val="22"/>
      </w:rPr>
    </w:lvl>
    <w:lvl w:ilvl="1" w:tplc="F74A634E">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281D20"/>
    <w:multiLevelType w:val="hybridMultilevel"/>
    <w:tmpl w:val="70E44A18"/>
    <w:lvl w:ilvl="0" w:tplc="08090019">
      <w:start w:val="1"/>
      <w:numFmt w:val="lowerLetter"/>
      <w:lvlText w:val="%1."/>
      <w:lvlJc w:val="left"/>
      <w:pPr>
        <w:ind w:left="1437" w:hanging="360"/>
      </w:pPr>
    </w:lvl>
    <w:lvl w:ilvl="1" w:tplc="0809001B">
      <w:start w:val="1"/>
      <w:numFmt w:val="lowerRoman"/>
      <w:lvlText w:val="%2."/>
      <w:lvlJc w:val="right"/>
      <w:pPr>
        <w:ind w:left="2157" w:hanging="360"/>
      </w:pPr>
    </w:lvl>
    <w:lvl w:ilvl="2" w:tplc="0809001B">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4" w15:restartNumberingAfterBreak="0">
    <w:nsid w:val="23971BCA"/>
    <w:multiLevelType w:val="hybridMultilevel"/>
    <w:tmpl w:val="A882EE32"/>
    <w:lvl w:ilvl="0" w:tplc="08090019">
      <w:start w:val="1"/>
      <w:numFmt w:val="lowerLetter"/>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5" w15:restartNumberingAfterBreak="0">
    <w:nsid w:val="2F7B340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F1016C7"/>
    <w:multiLevelType w:val="multilevel"/>
    <w:tmpl w:val="3DFEB4F2"/>
    <w:lvl w:ilvl="0">
      <w:start w:val="1"/>
      <w:numFmt w:val="decimal"/>
      <w:lvlText w:val="%1."/>
      <w:lvlJc w:val="left"/>
      <w:pPr>
        <w:ind w:left="720" w:hanging="360"/>
      </w:pPr>
      <w:rPr>
        <w:rFonts w:ascii="Arial" w:eastAsiaTheme="minorEastAsia" w:hAnsi="Arial"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821B6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D6B47E2"/>
    <w:multiLevelType w:val="hybridMultilevel"/>
    <w:tmpl w:val="4F086FD4"/>
    <w:lvl w:ilvl="0" w:tplc="429E18A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333EF4"/>
    <w:multiLevelType w:val="hybridMultilevel"/>
    <w:tmpl w:val="B33443DA"/>
    <w:lvl w:ilvl="0" w:tplc="BA6A24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8E976F6"/>
    <w:multiLevelType w:val="hybridMultilevel"/>
    <w:tmpl w:val="4F9CA660"/>
    <w:lvl w:ilvl="0" w:tplc="D4E26A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8"/>
  </w:num>
  <w:num w:numId="3">
    <w:abstractNumId w:val="9"/>
  </w:num>
  <w:num w:numId="4">
    <w:abstractNumId w:val="10"/>
  </w:num>
  <w:num w:numId="5">
    <w:abstractNumId w:val="0"/>
  </w:num>
  <w:num w:numId="6">
    <w:abstractNumId w:val="5"/>
  </w:num>
  <w:num w:numId="7">
    <w:abstractNumId w:val="6"/>
  </w:num>
  <w:num w:numId="8">
    <w:abstractNumId w:val="1"/>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840"/>
    <w:rsid w:val="00117AE8"/>
    <w:rsid w:val="001222EB"/>
    <w:rsid w:val="00130DD6"/>
    <w:rsid w:val="00130E5C"/>
    <w:rsid w:val="00132F00"/>
    <w:rsid w:val="00155A7C"/>
    <w:rsid w:val="00170168"/>
    <w:rsid w:val="00172516"/>
    <w:rsid w:val="001914E4"/>
    <w:rsid w:val="001F08B4"/>
    <w:rsid w:val="002141B0"/>
    <w:rsid w:val="002201C8"/>
    <w:rsid w:val="00221C3E"/>
    <w:rsid w:val="00251F74"/>
    <w:rsid w:val="002C681A"/>
    <w:rsid w:val="002E0C8C"/>
    <w:rsid w:val="002E7F4A"/>
    <w:rsid w:val="0031367A"/>
    <w:rsid w:val="00316777"/>
    <w:rsid w:val="00375D72"/>
    <w:rsid w:val="00390CF2"/>
    <w:rsid w:val="003B2DEF"/>
    <w:rsid w:val="003D17F4"/>
    <w:rsid w:val="003F2006"/>
    <w:rsid w:val="00400E96"/>
    <w:rsid w:val="00454E9A"/>
    <w:rsid w:val="0045712D"/>
    <w:rsid w:val="00460ED5"/>
    <w:rsid w:val="00464E1D"/>
    <w:rsid w:val="00467A89"/>
    <w:rsid w:val="00493110"/>
    <w:rsid w:val="00496D90"/>
    <w:rsid w:val="004A41E4"/>
    <w:rsid w:val="004F0B23"/>
    <w:rsid w:val="005A3F6B"/>
    <w:rsid w:val="005A47BD"/>
    <w:rsid w:val="005D752D"/>
    <w:rsid w:val="005E1BA6"/>
    <w:rsid w:val="00603D0A"/>
    <w:rsid w:val="0065530E"/>
    <w:rsid w:val="00656254"/>
    <w:rsid w:val="006639E6"/>
    <w:rsid w:val="00673CAE"/>
    <w:rsid w:val="00683173"/>
    <w:rsid w:val="006F1EBB"/>
    <w:rsid w:val="00727546"/>
    <w:rsid w:val="00736D9C"/>
    <w:rsid w:val="00774067"/>
    <w:rsid w:val="0077666E"/>
    <w:rsid w:val="0079403A"/>
    <w:rsid w:val="007C0572"/>
    <w:rsid w:val="007C32FC"/>
    <w:rsid w:val="007D2394"/>
    <w:rsid w:val="007F14D8"/>
    <w:rsid w:val="00823CB8"/>
    <w:rsid w:val="00827FAE"/>
    <w:rsid w:val="008346AF"/>
    <w:rsid w:val="00867E08"/>
    <w:rsid w:val="0088065B"/>
    <w:rsid w:val="008C0105"/>
    <w:rsid w:val="008C740B"/>
    <w:rsid w:val="008E06E9"/>
    <w:rsid w:val="008F2996"/>
    <w:rsid w:val="00945FDC"/>
    <w:rsid w:val="00952B44"/>
    <w:rsid w:val="00952F16"/>
    <w:rsid w:val="00960C6D"/>
    <w:rsid w:val="009A20D4"/>
    <w:rsid w:val="009C2B83"/>
    <w:rsid w:val="009E36CD"/>
    <w:rsid w:val="00A458A1"/>
    <w:rsid w:val="00A5624C"/>
    <w:rsid w:val="00A82934"/>
    <w:rsid w:val="00A94558"/>
    <w:rsid w:val="00B21C81"/>
    <w:rsid w:val="00B40A34"/>
    <w:rsid w:val="00B4273C"/>
    <w:rsid w:val="00BA7E8B"/>
    <w:rsid w:val="00BB33FA"/>
    <w:rsid w:val="00BD3840"/>
    <w:rsid w:val="00C17F04"/>
    <w:rsid w:val="00C22E43"/>
    <w:rsid w:val="00C577B3"/>
    <w:rsid w:val="00C724DD"/>
    <w:rsid w:val="00C92FFC"/>
    <w:rsid w:val="00CB6380"/>
    <w:rsid w:val="00CE7B07"/>
    <w:rsid w:val="00D01FDC"/>
    <w:rsid w:val="00D23F1C"/>
    <w:rsid w:val="00D7777D"/>
    <w:rsid w:val="00DB6EC2"/>
    <w:rsid w:val="00DC2FD1"/>
    <w:rsid w:val="00DD31C5"/>
    <w:rsid w:val="00E06C00"/>
    <w:rsid w:val="00E31645"/>
    <w:rsid w:val="00E32812"/>
    <w:rsid w:val="00E41651"/>
    <w:rsid w:val="00E421DC"/>
    <w:rsid w:val="00E508C4"/>
    <w:rsid w:val="00EA0C54"/>
    <w:rsid w:val="00EB0937"/>
    <w:rsid w:val="00EB7286"/>
    <w:rsid w:val="00EB75B2"/>
    <w:rsid w:val="00F05FA7"/>
    <w:rsid w:val="00F313B3"/>
    <w:rsid w:val="00F3161F"/>
    <w:rsid w:val="00F35BE0"/>
    <w:rsid w:val="00F4374F"/>
    <w:rsid w:val="00F9177C"/>
    <w:rsid w:val="00F91C5C"/>
    <w:rsid w:val="00FA7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1345F4"/>
  <w15:docId w15:val="{3A9D191A-1B3D-48E1-B757-78AA8ACF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840"/>
    <w:pPr>
      <w:spacing w:after="0" w:line="240" w:lineRule="auto"/>
      <w:ind w:left="357" w:hanging="357"/>
    </w:pPr>
    <w:rPr>
      <w:rFonts w:ascii="Arial" w:eastAsiaTheme="minorEastAsia" w:hAnsi="Arial"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840"/>
    <w:pPr>
      <w:tabs>
        <w:tab w:val="center" w:pos="4513"/>
        <w:tab w:val="right" w:pos="9026"/>
      </w:tabs>
      <w:ind w:left="0" w:firstLine="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D3840"/>
  </w:style>
  <w:style w:type="paragraph" w:styleId="Footer">
    <w:name w:val="footer"/>
    <w:basedOn w:val="Normal"/>
    <w:link w:val="FooterChar"/>
    <w:uiPriority w:val="99"/>
    <w:unhideWhenUsed/>
    <w:rsid w:val="00BD3840"/>
    <w:pPr>
      <w:tabs>
        <w:tab w:val="center" w:pos="4513"/>
        <w:tab w:val="right" w:pos="9026"/>
      </w:tabs>
      <w:ind w:left="0" w:firstLine="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D3840"/>
  </w:style>
  <w:style w:type="paragraph" w:styleId="NormalWeb">
    <w:name w:val="Normal (Web)"/>
    <w:basedOn w:val="Normal"/>
    <w:uiPriority w:val="99"/>
    <w:semiHidden/>
    <w:unhideWhenUsed/>
    <w:rsid w:val="00BD3840"/>
    <w:pPr>
      <w:ind w:left="0" w:firstLine="0"/>
    </w:pPr>
    <w:rPr>
      <w:rFonts w:ascii="Times New Roman" w:eastAsia="Times New Roman" w:hAnsi="Times New Roman"/>
      <w:szCs w:val="24"/>
      <w:lang w:eastAsia="en-GB"/>
    </w:rPr>
  </w:style>
  <w:style w:type="paragraph" w:styleId="ListParagraph">
    <w:name w:val="List Paragraph"/>
    <w:basedOn w:val="Normal"/>
    <w:uiPriority w:val="34"/>
    <w:qFormat/>
    <w:rsid w:val="0031367A"/>
    <w:pPr>
      <w:ind w:left="720" w:firstLine="0"/>
      <w:contextualSpacing/>
    </w:pPr>
    <w:rPr>
      <w:rFonts w:eastAsia="SimSun"/>
      <w:lang w:eastAsia="zh-CN"/>
    </w:rPr>
  </w:style>
  <w:style w:type="paragraph" w:styleId="Date">
    <w:name w:val="Date"/>
    <w:basedOn w:val="Normal"/>
    <w:next w:val="Normal"/>
    <w:link w:val="DateChar"/>
    <w:rsid w:val="0031367A"/>
    <w:pPr>
      <w:ind w:left="0" w:firstLine="0"/>
    </w:pPr>
    <w:rPr>
      <w:rFonts w:eastAsia="SimSun"/>
      <w:lang w:eastAsia="zh-CN"/>
    </w:rPr>
  </w:style>
  <w:style w:type="character" w:customStyle="1" w:styleId="DateChar">
    <w:name w:val="Date Char"/>
    <w:basedOn w:val="DefaultParagraphFont"/>
    <w:link w:val="Date"/>
    <w:rsid w:val="0031367A"/>
    <w:rPr>
      <w:rFonts w:ascii="Arial" w:eastAsia="SimSun" w:hAnsi="Arial" w:cs="Times New Roman"/>
      <w:sz w:val="24"/>
      <w:szCs w:val="20"/>
      <w:lang w:eastAsia="zh-CN"/>
    </w:rPr>
  </w:style>
  <w:style w:type="table" w:styleId="TableGrid">
    <w:name w:val="Table Grid"/>
    <w:basedOn w:val="TableNormal"/>
    <w:uiPriority w:val="59"/>
    <w:rsid w:val="00155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0C54"/>
    <w:pPr>
      <w:ind w:left="0" w:firstLine="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EA0C5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06638">
      <w:bodyDiv w:val="1"/>
      <w:marLeft w:val="0"/>
      <w:marRight w:val="0"/>
      <w:marTop w:val="0"/>
      <w:marBottom w:val="0"/>
      <w:divBdr>
        <w:top w:val="none" w:sz="0" w:space="0" w:color="auto"/>
        <w:left w:val="none" w:sz="0" w:space="0" w:color="auto"/>
        <w:bottom w:val="none" w:sz="0" w:space="0" w:color="auto"/>
        <w:right w:val="none" w:sz="0" w:space="0" w:color="auto"/>
      </w:divBdr>
    </w:div>
    <w:div w:id="285308643">
      <w:bodyDiv w:val="1"/>
      <w:marLeft w:val="0"/>
      <w:marRight w:val="0"/>
      <w:marTop w:val="0"/>
      <w:marBottom w:val="0"/>
      <w:divBdr>
        <w:top w:val="none" w:sz="0" w:space="0" w:color="auto"/>
        <w:left w:val="none" w:sz="0" w:space="0" w:color="auto"/>
        <w:bottom w:val="none" w:sz="0" w:space="0" w:color="auto"/>
        <w:right w:val="none" w:sz="0" w:space="0" w:color="auto"/>
      </w:divBdr>
    </w:div>
    <w:div w:id="957562596">
      <w:bodyDiv w:val="1"/>
      <w:marLeft w:val="0"/>
      <w:marRight w:val="0"/>
      <w:marTop w:val="0"/>
      <w:marBottom w:val="0"/>
      <w:divBdr>
        <w:top w:val="none" w:sz="0" w:space="0" w:color="auto"/>
        <w:left w:val="none" w:sz="0" w:space="0" w:color="auto"/>
        <w:bottom w:val="none" w:sz="0" w:space="0" w:color="auto"/>
        <w:right w:val="none" w:sz="0" w:space="0" w:color="auto"/>
      </w:divBdr>
      <w:divsChild>
        <w:div w:id="1962686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Clunie</dc:creator>
  <cp:lastModifiedBy>Anne Elliott</cp:lastModifiedBy>
  <cp:revision>14</cp:revision>
  <cp:lastPrinted>2015-08-31T08:11:00Z</cp:lastPrinted>
  <dcterms:created xsi:type="dcterms:W3CDTF">2020-11-18T13:03:00Z</dcterms:created>
  <dcterms:modified xsi:type="dcterms:W3CDTF">2020-11-19T11:34:00Z</dcterms:modified>
</cp:coreProperties>
</file>